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A24E0E" w14:textId="2CCACD07" w:rsidR="00282882" w:rsidRPr="00282882" w:rsidRDefault="00282882" w:rsidP="00282882">
      <w:pPr>
        <w:pStyle w:val="3GPPHeader"/>
        <w:spacing w:after="0"/>
        <w:rPr>
          <w:rFonts w:ascii="Arial" w:hAnsi="Arial" w:cs="Arial"/>
          <w:sz w:val="22"/>
          <w:lang w:val="en-US"/>
        </w:rPr>
      </w:pPr>
      <w:bookmarkStart w:id="0" w:name="_Ref409106980"/>
      <w:bookmarkStart w:id="1" w:name="_Ref387147111"/>
      <w:bookmarkStart w:id="2" w:name="_Ref416466774"/>
      <w:r w:rsidRPr="00282882">
        <w:rPr>
          <w:rFonts w:ascii="Arial" w:hAnsi="Arial" w:cs="Arial"/>
          <w:sz w:val="22"/>
          <w:lang w:val="en-US"/>
        </w:rPr>
        <w:t>3GPP TSG-RAN1 Meeting #8</w:t>
      </w:r>
      <w:r w:rsidR="008D7549">
        <w:rPr>
          <w:rFonts w:ascii="Arial" w:hAnsi="Arial" w:cs="Arial"/>
          <w:sz w:val="22"/>
          <w:lang w:val="en-US"/>
        </w:rPr>
        <w:t>7</w:t>
      </w:r>
      <w:r w:rsidRPr="00282882">
        <w:rPr>
          <w:rFonts w:ascii="Arial" w:hAnsi="Arial" w:cs="Arial"/>
          <w:sz w:val="22"/>
          <w:lang w:val="en-US"/>
        </w:rPr>
        <w:tab/>
        <w:t xml:space="preserve"> R1-16</w:t>
      </w:r>
      <w:r w:rsidR="009E7083">
        <w:rPr>
          <w:rFonts w:ascii="Arial" w:hAnsi="Arial" w:cs="Arial"/>
          <w:sz w:val="22"/>
          <w:lang w:val="en-US"/>
        </w:rPr>
        <w:t>1</w:t>
      </w:r>
      <w:r w:rsidR="0073693E">
        <w:rPr>
          <w:rFonts w:ascii="Arial" w:hAnsi="Arial" w:cs="Arial"/>
          <w:sz w:val="22"/>
          <w:lang w:val="en-US"/>
        </w:rPr>
        <w:t>2949</w:t>
      </w:r>
    </w:p>
    <w:p w14:paraId="596670DF" w14:textId="350995A7" w:rsidR="008D7549" w:rsidRDefault="008D7549" w:rsidP="00282882">
      <w:pPr>
        <w:spacing w:after="60"/>
        <w:ind w:left="1985" w:hanging="1985"/>
        <w:rPr>
          <w:rFonts w:ascii="Arial" w:eastAsia="Times New Roman" w:hAnsi="Arial" w:cs="Arial"/>
          <w:b/>
        </w:rPr>
      </w:pPr>
      <w:r>
        <w:rPr>
          <w:rFonts w:ascii="Arial" w:eastAsia="Times New Roman" w:hAnsi="Arial" w:cs="Arial"/>
          <w:b/>
        </w:rPr>
        <w:t>Reno</w:t>
      </w:r>
      <w:r w:rsidR="00282882" w:rsidRPr="00282882">
        <w:rPr>
          <w:rFonts w:ascii="Arial" w:eastAsia="Times New Roman" w:hAnsi="Arial" w:cs="Arial"/>
          <w:b/>
        </w:rPr>
        <w:t xml:space="preserve">, </w:t>
      </w:r>
      <w:r>
        <w:rPr>
          <w:rFonts w:ascii="Arial" w:eastAsia="Times New Roman" w:hAnsi="Arial" w:cs="Arial"/>
          <w:b/>
        </w:rPr>
        <w:t>USA</w:t>
      </w:r>
    </w:p>
    <w:p w14:paraId="3E9927E2" w14:textId="5528EFEC" w:rsidR="00282882" w:rsidRPr="00282882" w:rsidRDefault="00282882" w:rsidP="00282882">
      <w:pPr>
        <w:spacing w:after="60"/>
        <w:ind w:left="1985" w:hanging="1985"/>
        <w:rPr>
          <w:rFonts w:ascii="Arial" w:eastAsia="Times New Roman" w:hAnsi="Arial" w:cs="Arial"/>
          <w:b/>
        </w:rPr>
      </w:pPr>
      <w:r w:rsidRPr="00282882">
        <w:rPr>
          <w:rFonts w:ascii="Arial" w:eastAsia="Times New Roman" w:hAnsi="Arial" w:cs="Arial"/>
          <w:b/>
        </w:rPr>
        <w:t>1</w:t>
      </w:r>
      <w:r w:rsidR="008D7549">
        <w:rPr>
          <w:rFonts w:ascii="Arial" w:eastAsia="Times New Roman" w:hAnsi="Arial" w:cs="Arial"/>
          <w:b/>
        </w:rPr>
        <w:t>4</w:t>
      </w:r>
      <w:r w:rsidR="008D7549" w:rsidRPr="008D7549">
        <w:rPr>
          <w:rFonts w:ascii="Arial" w:eastAsia="Times New Roman" w:hAnsi="Arial" w:cs="Arial"/>
          <w:b/>
          <w:vertAlign w:val="superscript"/>
        </w:rPr>
        <w:t>th</w:t>
      </w:r>
      <w:r w:rsidRPr="00282882">
        <w:rPr>
          <w:rFonts w:ascii="Arial" w:eastAsia="Times New Roman" w:hAnsi="Arial" w:cs="Arial"/>
          <w:b/>
        </w:rPr>
        <w:t xml:space="preserve"> </w:t>
      </w:r>
      <w:r w:rsidR="008D7549">
        <w:rPr>
          <w:rFonts w:ascii="Arial" w:eastAsia="Times New Roman" w:hAnsi="Arial" w:cs="Arial"/>
          <w:b/>
        </w:rPr>
        <w:t>–</w:t>
      </w:r>
      <w:r w:rsidRPr="00282882">
        <w:rPr>
          <w:rFonts w:ascii="Arial" w:eastAsia="Times New Roman" w:hAnsi="Arial" w:cs="Arial"/>
          <w:b/>
        </w:rPr>
        <w:t xml:space="preserve"> 1</w:t>
      </w:r>
      <w:r w:rsidR="008D7549">
        <w:rPr>
          <w:rFonts w:ascii="Arial" w:eastAsia="Times New Roman" w:hAnsi="Arial" w:cs="Arial"/>
          <w:b/>
        </w:rPr>
        <w:t>8</w:t>
      </w:r>
      <w:r w:rsidR="008D7549" w:rsidRPr="008D7549">
        <w:rPr>
          <w:rFonts w:ascii="Arial" w:eastAsia="Times New Roman" w:hAnsi="Arial" w:cs="Arial"/>
          <w:b/>
          <w:vertAlign w:val="superscript"/>
        </w:rPr>
        <w:t>th</w:t>
      </w:r>
      <w:r w:rsidRPr="00282882">
        <w:rPr>
          <w:rFonts w:ascii="Arial" w:eastAsia="Times New Roman" w:hAnsi="Arial" w:cs="Arial"/>
          <w:b/>
        </w:rPr>
        <w:t xml:space="preserve"> </w:t>
      </w:r>
      <w:r w:rsidR="008D7549">
        <w:rPr>
          <w:rFonts w:ascii="Arial" w:eastAsia="Times New Roman" w:hAnsi="Arial" w:cs="Arial"/>
          <w:b/>
        </w:rPr>
        <w:t>Nov</w:t>
      </w:r>
      <w:r w:rsidRPr="00282882">
        <w:rPr>
          <w:rFonts w:ascii="Arial" w:eastAsia="Times New Roman" w:hAnsi="Arial" w:cs="Arial"/>
          <w:b/>
        </w:rPr>
        <w:t xml:space="preserve"> 2016</w:t>
      </w:r>
    </w:p>
    <w:p w14:paraId="149BD6CE" w14:textId="77777777" w:rsidR="00282882" w:rsidRPr="00282882" w:rsidRDefault="00282882" w:rsidP="00282882">
      <w:pPr>
        <w:pStyle w:val="3GPPHeader"/>
        <w:spacing w:after="0"/>
        <w:rPr>
          <w:rFonts w:ascii="Arial" w:hAnsi="Arial" w:cs="Arial"/>
          <w:sz w:val="22"/>
          <w:lang w:val="en-US"/>
        </w:rPr>
      </w:pPr>
      <w:r w:rsidRPr="00282882">
        <w:rPr>
          <w:rFonts w:ascii="Arial" w:hAnsi="Arial" w:cs="Arial"/>
          <w:sz w:val="22"/>
          <w:lang w:val="en-US"/>
        </w:rPr>
        <w:tab/>
      </w:r>
    </w:p>
    <w:p w14:paraId="398C5E2D" w14:textId="77777777" w:rsidR="00282882" w:rsidRPr="00282882" w:rsidRDefault="00282882" w:rsidP="00282882">
      <w:pPr>
        <w:pStyle w:val="3GPPHeader"/>
        <w:spacing w:after="120"/>
        <w:rPr>
          <w:rFonts w:ascii="Arial" w:hAnsi="Arial" w:cs="Arial"/>
          <w:b w:val="0"/>
          <w:bCs/>
          <w:sz w:val="22"/>
          <w:lang w:val="en-US"/>
        </w:rPr>
      </w:pPr>
      <w:r w:rsidRPr="00282882">
        <w:rPr>
          <w:rFonts w:ascii="Arial" w:hAnsi="Arial" w:cs="Arial"/>
          <w:sz w:val="22"/>
          <w:lang w:val="en-US"/>
        </w:rPr>
        <w:t xml:space="preserve">Title:  </w:t>
      </w:r>
      <w:r w:rsidRPr="00282882">
        <w:rPr>
          <w:rFonts w:ascii="Arial" w:hAnsi="Arial" w:cs="Arial"/>
          <w:sz w:val="22"/>
          <w:lang w:val="en-US"/>
        </w:rPr>
        <w:tab/>
      </w:r>
      <w:r w:rsidRPr="00282882">
        <w:rPr>
          <w:rFonts w:ascii="Arial" w:hAnsi="Arial" w:cs="Arial"/>
          <w:b w:val="0"/>
          <w:sz w:val="22"/>
          <w:lang w:val="en-US"/>
        </w:rPr>
        <w:t xml:space="preserve">On </w:t>
      </w:r>
      <w:r>
        <w:rPr>
          <w:rFonts w:ascii="Arial" w:hAnsi="Arial" w:cs="Arial"/>
          <w:b w:val="0"/>
          <w:sz w:val="22"/>
          <w:lang w:val="en-US"/>
        </w:rPr>
        <w:t>battery models for mMTC</w:t>
      </w:r>
    </w:p>
    <w:p w14:paraId="5905A6CF" w14:textId="77777777" w:rsidR="00282882" w:rsidRPr="00282882" w:rsidRDefault="00282882" w:rsidP="00282882">
      <w:pPr>
        <w:pStyle w:val="3GPPHeader"/>
        <w:spacing w:after="120"/>
        <w:rPr>
          <w:rFonts w:ascii="Arial" w:hAnsi="Arial" w:cs="Arial"/>
          <w:sz w:val="22"/>
          <w:lang w:val="en-US"/>
        </w:rPr>
      </w:pPr>
      <w:r w:rsidRPr="00282882">
        <w:rPr>
          <w:rFonts w:ascii="Arial" w:hAnsi="Arial" w:cs="Arial"/>
          <w:sz w:val="22"/>
          <w:lang w:val="en-US"/>
        </w:rPr>
        <w:t xml:space="preserve">Source: </w:t>
      </w:r>
      <w:r w:rsidRPr="00282882">
        <w:rPr>
          <w:rFonts w:ascii="Arial" w:hAnsi="Arial" w:cs="Arial"/>
          <w:sz w:val="22"/>
          <w:lang w:val="en-US"/>
        </w:rPr>
        <w:tab/>
      </w:r>
      <w:r w:rsidRPr="00282882">
        <w:rPr>
          <w:rFonts w:ascii="Arial" w:hAnsi="Arial" w:cs="Arial"/>
          <w:b w:val="0"/>
          <w:bCs/>
          <w:sz w:val="22"/>
          <w:lang w:val="en-US"/>
        </w:rPr>
        <w:t>Ericsson</w:t>
      </w:r>
    </w:p>
    <w:p w14:paraId="48DD3175" w14:textId="3313335F" w:rsidR="00282882" w:rsidRPr="00282882" w:rsidRDefault="00282882" w:rsidP="00282882">
      <w:pPr>
        <w:pStyle w:val="3GPPHeader"/>
        <w:spacing w:after="120"/>
        <w:rPr>
          <w:rFonts w:ascii="Arial" w:hAnsi="Arial" w:cs="Arial"/>
          <w:sz w:val="22"/>
          <w:lang w:val="en-US"/>
        </w:rPr>
      </w:pPr>
      <w:r w:rsidRPr="00282882">
        <w:rPr>
          <w:rFonts w:ascii="Arial" w:hAnsi="Arial" w:cs="Arial"/>
          <w:sz w:val="22"/>
          <w:lang w:val="en-US"/>
        </w:rPr>
        <w:t>Agenda Item:</w:t>
      </w:r>
      <w:r w:rsidRPr="00282882">
        <w:rPr>
          <w:rFonts w:ascii="Arial" w:hAnsi="Arial" w:cs="Arial"/>
          <w:sz w:val="22"/>
          <w:lang w:val="en-US"/>
        </w:rPr>
        <w:tab/>
      </w:r>
      <w:r w:rsidR="008D7549">
        <w:rPr>
          <w:rFonts w:ascii="Arial" w:hAnsi="Arial" w:cs="Arial"/>
          <w:b w:val="0"/>
          <w:bCs/>
          <w:sz w:val="22"/>
          <w:lang w:val="en-US"/>
        </w:rPr>
        <w:t>7</w:t>
      </w:r>
      <w:r w:rsidRPr="00282882">
        <w:rPr>
          <w:rFonts w:ascii="Arial" w:hAnsi="Arial" w:cs="Arial"/>
          <w:b w:val="0"/>
          <w:bCs/>
          <w:sz w:val="22"/>
          <w:lang w:val="en-US"/>
        </w:rPr>
        <w:t>.1.</w:t>
      </w:r>
      <w:r w:rsidR="008D7549">
        <w:rPr>
          <w:rFonts w:ascii="Arial" w:hAnsi="Arial" w:cs="Arial"/>
          <w:b w:val="0"/>
          <w:bCs/>
          <w:sz w:val="22"/>
          <w:lang w:val="en-US"/>
        </w:rPr>
        <w:t>7</w:t>
      </w:r>
      <w:r w:rsidRPr="00282882">
        <w:rPr>
          <w:rFonts w:ascii="Arial" w:hAnsi="Arial" w:cs="Arial"/>
          <w:b w:val="0"/>
          <w:bCs/>
          <w:sz w:val="22"/>
          <w:lang w:val="en-US"/>
        </w:rPr>
        <w:t xml:space="preserve"> NR: Others </w:t>
      </w:r>
    </w:p>
    <w:p w14:paraId="68BF42AC" w14:textId="77777777" w:rsidR="00282882" w:rsidRPr="00282882" w:rsidRDefault="00282882" w:rsidP="00282882">
      <w:pPr>
        <w:pStyle w:val="3GPPHeader"/>
        <w:rPr>
          <w:rFonts w:ascii="Arial" w:hAnsi="Arial" w:cs="Arial"/>
          <w:b w:val="0"/>
          <w:bCs/>
          <w:sz w:val="22"/>
          <w:lang w:val="en-US"/>
        </w:rPr>
      </w:pPr>
      <w:r w:rsidRPr="00282882">
        <w:rPr>
          <w:rFonts w:ascii="Arial" w:hAnsi="Arial" w:cs="Arial"/>
          <w:sz w:val="22"/>
          <w:lang w:val="en-US"/>
        </w:rPr>
        <w:t>Document for:</w:t>
      </w:r>
      <w:r w:rsidRPr="00282882">
        <w:rPr>
          <w:rFonts w:ascii="Arial" w:hAnsi="Arial" w:cs="Arial"/>
          <w:sz w:val="22"/>
          <w:lang w:val="en-US"/>
        </w:rPr>
        <w:tab/>
      </w:r>
      <w:r w:rsidRPr="00282882">
        <w:rPr>
          <w:rFonts w:ascii="Arial" w:hAnsi="Arial" w:cs="Arial"/>
          <w:b w:val="0"/>
          <w:bCs/>
          <w:sz w:val="22"/>
          <w:lang w:val="en-US"/>
        </w:rPr>
        <w:t>Discussion</w:t>
      </w:r>
    </w:p>
    <w:p w14:paraId="0C6DB347" w14:textId="77777777" w:rsidR="001B4C46" w:rsidRPr="00282882" w:rsidRDefault="001B4C46" w:rsidP="00CB6A16">
      <w:pPr>
        <w:pStyle w:val="Heading1"/>
      </w:pPr>
      <w:r w:rsidRPr="00282882">
        <w:t>Introduction</w:t>
      </w:r>
      <w:bookmarkEnd w:id="0"/>
    </w:p>
    <w:p w14:paraId="678368C2" w14:textId="631781F3" w:rsidR="002B7260" w:rsidRPr="00282882" w:rsidRDefault="003A2944" w:rsidP="003A2944">
      <w:pPr>
        <w:pStyle w:val="BodyText"/>
        <w:rPr>
          <w:rFonts w:ascii="Arial" w:hAnsi="Arial" w:cs="Arial"/>
        </w:rPr>
      </w:pPr>
      <w:bookmarkStart w:id="3" w:name="_Ref421460494"/>
      <w:r w:rsidRPr="00282882">
        <w:rPr>
          <w:rFonts w:ascii="Arial" w:hAnsi="Arial" w:cs="Arial"/>
        </w:rPr>
        <w:t>At RAN#</w:t>
      </w:r>
      <w:r w:rsidR="00962B63" w:rsidRPr="00282882">
        <w:rPr>
          <w:rFonts w:ascii="Arial" w:hAnsi="Arial" w:cs="Arial"/>
        </w:rPr>
        <w:t>7</w:t>
      </w:r>
      <w:r w:rsidR="00282882" w:rsidRPr="00282882">
        <w:rPr>
          <w:rFonts w:ascii="Arial" w:hAnsi="Arial" w:cs="Arial"/>
        </w:rPr>
        <w:t>3</w:t>
      </w:r>
      <w:r w:rsidRPr="00282882">
        <w:rPr>
          <w:rFonts w:ascii="Arial" w:hAnsi="Arial" w:cs="Arial"/>
        </w:rPr>
        <w:t xml:space="preserve"> </w:t>
      </w:r>
      <w:r w:rsidR="002B7260" w:rsidRPr="00282882">
        <w:rPr>
          <w:rFonts w:ascii="Arial" w:hAnsi="Arial" w:cs="Arial"/>
        </w:rPr>
        <w:t xml:space="preserve">the technical report </w:t>
      </w:r>
      <w:r w:rsidR="00282882">
        <w:rPr>
          <w:rFonts w:ascii="Arial" w:hAnsi="Arial" w:cs="Arial"/>
        </w:rPr>
        <w:t xml:space="preserve">TR 38.913 </w:t>
      </w:r>
      <w:r w:rsidR="002B7260" w:rsidRPr="00282882">
        <w:rPr>
          <w:rFonts w:ascii="Arial" w:hAnsi="Arial" w:cs="Arial"/>
        </w:rPr>
        <w:t>Study on Scenarios and Requirements for Next Generation Access Technologies was agreed</w:t>
      </w:r>
      <w:r w:rsidR="00282882">
        <w:rPr>
          <w:rFonts w:ascii="Arial" w:hAnsi="Arial" w:cs="Arial"/>
        </w:rPr>
        <w:t xml:space="preserve"> in version 0.4.1</w:t>
      </w:r>
      <w:r w:rsidR="002B7260" w:rsidRPr="00282882">
        <w:rPr>
          <w:rFonts w:ascii="Arial" w:hAnsi="Arial" w:cs="Arial"/>
        </w:rPr>
        <w:t xml:space="preserve"> </w:t>
      </w:r>
      <w:r w:rsidR="002B7260" w:rsidRPr="00282882">
        <w:rPr>
          <w:rFonts w:ascii="Arial" w:hAnsi="Arial" w:cs="Arial"/>
        </w:rPr>
        <w:fldChar w:fldCharType="begin"/>
      </w:r>
      <w:r w:rsidR="002B7260" w:rsidRPr="00282882">
        <w:rPr>
          <w:rFonts w:ascii="Arial" w:hAnsi="Arial" w:cs="Arial"/>
        </w:rPr>
        <w:instrText xml:space="preserve"> REF _Ref456181409 \r \h </w:instrText>
      </w:r>
      <w:r w:rsidR="00282882">
        <w:rPr>
          <w:rFonts w:ascii="Arial" w:hAnsi="Arial" w:cs="Arial"/>
        </w:rPr>
        <w:instrText xml:space="preserve"> \* MERGEFORMAT </w:instrText>
      </w:r>
      <w:r w:rsidR="002B7260" w:rsidRPr="00282882">
        <w:rPr>
          <w:rFonts w:ascii="Arial" w:hAnsi="Arial" w:cs="Arial"/>
        </w:rPr>
      </w:r>
      <w:r w:rsidR="002B7260" w:rsidRPr="00282882">
        <w:rPr>
          <w:rFonts w:ascii="Arial" w:hAnsi="Arial" w:cs="Arial"/>
        </w:rPr>
        <w:fldChar w:fldCharType="separate"/>
      </w:r>
      <w:r w:rsidR="002B7260" w:rsidRPr="00282882">
        <w:rPr>
          <w:rFonts w:ascii="Arial" w:hAnsi="Arial" w:cs="Arial"/>
        </w:rPr>
        <w:t>[1]</w:t>
      </w:r>
      <w:r w:rsidR="002B7260" w:rsidRPr="00282882">
        <w:rPr>
          <w:rFonts w:ascii="Arial" w:hAnsi="Arial" w:cs="Arial"/>
        </w:rPr>
        <w:fldChar w:fldCharType="end"/>
      </w:r>
      <w:r w:rsidR="002B7260" w:rsidRPr="00282882">
        <w:rPr>
          <w:rFonts w:ascii="Arial" w:hAnsi="Arial" w:cs="Arial"/>
        </w:rPr>
        <w:t xml:space="preserve">. </w:t>
      </w:r>
      <w:r w:rsidR="00A77026">
        <w:rPr>
          <w:rFonts w:ascii="Arial" w:hAnsi="Arial" w:cs="Arial"/>
        </w:rPr>
        <w:t>O</w:t>
      </w:r>
      <w:r w:rsidR="002B7260" w:rsidRPr="00282882">
        <w:rPr>
          <w:rFonts w:ascii="Arial" w:hAnsi="Arial" w:cs="Arial"/>
        </w:rPr>
        <w:t>ne of the key performance indicators (KPI) is the UE battery life, and the</w:t>
      </w:r>
      <w:r w:rsidR="00A77026">
        <w:rPr>
          <w:rFonts w:ascii="Arial" w:hAnsi="Arial" w:cs="Arial"/>
        </w:rPr>
        <w:t xml:space="preserve"> thereto associated</w:t>
      </w:r>
      <w:r w:rsidR="002B7260" w:rsidRPr="00282882">
        <w:rPr>
          <w:rFonts w:ascii="Arial" w:hAnsi="Arial" w:cs="Arial"/>
        </w:rPr>
        <w:t xml:space="preserve"> requirement as stated in </w:t>
      </w:r>
      <w:r w:rsidR="00A77026">
        <w:rPr>
          <w:rFonts w:ascii="Arial" w:hAnsi="Arial" w:cs="Arial"/>
        </w:rPr>
        <w:t xml:space="preserve">section 11.7 of TR </w:t>
      </w:r>
      <w:hyperlink r:id="rId7" w:history="1">
        <w:r w:rsidR="00887B89">
          <w:rPr>
            <w:rStyle w:val="Hyperlink"/>
            <w:rFonts w:ascii="Arial" w:hAnsi="Arial" w:cs="Arial"/>
          </w:rPr>
          <w:t>38.913</w:t>
        </w:r>
      </w:hyperlink>
      <w:r w:rsidR="00A77026">
        <w:rPr>
          <w:rFonts w:ascii="Arial" w:hAnsi="Arial" w:cs="Arial"/>
        </w:rPr>
        <w:t>:</w:t>
      </w:r>
    </w:p>
    <w:p w14:paraId="3756BCA2" w14:textId="77777777" w:rsidR="00282882" w:rsidRPr="00282882" w:rsidRDefault="00282882" w:rsidP="00282882">
      <w:pPr>
        <w:spacing w:after="180"/>
        <w:jc w:val="left"/>
        <w:rPr>
          <w:rFonts w:ascii="Arial" w:eastAsia="MS PGothic" w:hAnsi="Arial" w:cs="Arial"/>
          <w:i/>
          <w:sz w:val="20"/>
          <w:lang w:val="en-US" w:eastAsia="en-US"/>
        </w:rPr>
      </w:pPr>
      <w:r>
        <w:rPr>
          <w:rFonts w:ascii="Arial" w:hAnsi="Arial" w:cs="Arial"/>
          <w:sz w:val="20"/>
        </w:rPr>
        <w:t>“</w:t>
      </w:r>
      <w:r w:rsidRPr="00282882">
        <w:rPr>
          <w:rFonts w:ascii="Arial" w:hAnsi="Arial" w:cs="Arial"/>
          <w:i/>
          <w:sz w:val="20"/>
        </w:rPr>
        <w:t xml:space="preserve">UE battery life </w:t>
      </w:r>
      <w:r w:rsidRPr="00282882">
        <w:rPr>
          <w:rFonts w:ascii="Arial" w:eastAsia="Times New Roman" w:hAnsi="Arial" w:cs="Arial"/>
          <w:i/>
          <w:sz w:val="20"/>
        </w:rPr>
        <w:t xml:space="preserve">can be evaluated by </w:t>
      </w:r>
      <w:r w:rsidRPr="00282882">
        <w:rPr>
          <w:rFonts w:ascii="Arial" w:eastAsia="Times New Roman" w:hAnsi="Arial" w:cs="Arial"/>
          <w:i/>
          <w:sz w:val="20"/>
          <w:lang w:val="en-US"/>
        </w:rPr>
        <w:t>t</w:t>
      </w:r>
      <w:r w:rsidRPr="00282882">
        <w:rPr>
          <w:rFonts w:ascii="Arial" w:eastAsia="MS PGothic" w:hAnsi="Arial" w:cs="Arial"/>
          <w:i/>
          <w:sz w:val="20"/>
          <w:lang w:val="en-US" w:eastAsia="en-US"/>
        </w:rPr>
        <w:t xml:space="preserve">he battery life of the UE without recharge. For mMTC, UE battery life in extreme coverage shall be based on the activity of mobile originated data transfer consisting of </w:t>
      </w:r>
      <w:r w:rsidRPr="00282882">
        <w:rPr>
          <w:rFonts w:ascii="Arial" w:hAnsi="Arial" w:cs="Arial"/>
          <w:i/>
          <w:sz w:val="20"/>
          <w:lang w:val="en-US"/>
        </w:rPr>
        <w:t>200</w:t>
      </w:r>
      <w:r w:rsidRPr="00282882">
        <w:rPr>
          <w:rFonts w:ascii="Arial" w:eastAsia="MS PGothic" w:hAnsi="Arial" w:cs="Arial"/>
          <w:i/>
          <w:sz w:val="20"/>
          <w:lang w:val="en-US" w:eastAsia="en-US"/>
        </w:rPr>
        <w:t xml:space="preserve">bytes UL per day followed by </w:t>
      </w:r>
      <w:r w:rsidRPr="00282882">
        <w:rPr>
          <w:rFonts w:ascii="Arial" w:hAnsi="Arial" w:cs="Arial"/>
          <w:i/>
          <w:sz w:val="20"/>
          <w:lang w:val="en-US"/>
        </w:rPr>
        <w:t>20</w:t>
      </w:r>
      <w:r w:rsidRPr="00282882">
        <w:rPr>
          <w:rFonts w:ascii="Arial" w:eastAsia="MS PGothic" w:hAnsi="Arial" w:cs="Arial"/>
          <w:i/>
          <w:sz w:val="20"/>
          <w:lang w:val="en-US" w:eastAsia="en-US"/>
        </w:rPr>
        <w:t>bytes DL from M</w:t>
      </w:r>
      <w:r w:rsidRPr="00282882">
        <w:rPr>
          <w:rFonts w:ascii="Arial" w:hAnsi="Arial" w:cs="Arial"/>
          <w:i/>
          <w:sz w:val="20"/>
          <w:lang w:val="en-US"/>
        </w:rPr>
        <w:t>ax</w:t>
      </w:r>
      <w:r w:rsidRPr="00282882">
        <w:rPr>
          <w:rFonts w:ascii="Arial" w:eastAsia="MS PGothic" w:hAnsi="Arial" w:cs="Arial"/>
          <w:i/>
          <w:sz w:val="20"/>
          <w:lang w:val="en-US" w:eastAsia="en-US"/>
        </w:rPr>
        <w:t xml:space="preserve">CL of </w:t>
      </w:r>
      <w:r w:rsidRPr="00282882">
        <w:rPr>
          <w:rFonts w:ascii="Arial" w:hAnsi="Arial" w:cs="Arial"/>
          <w:i/>
          <w:sz w:val="20"/>
          <w:lang w:val="en-US"/>
        </w:rPr>
        <w:t>164</w:t>
      </w:r>
      <w:r w:rsidRPr="00282882">
        <w:rPr>
          <w:rFonts w:ascii="Arial" w:eastAsia="MS PGothic" w:hAnsi="Arial" w:cs="Arial"/>
          <w:i/>
          <w:sz w:val="20"/>
          <w:lang w:val="en-US" w:eastAsia="en-US"/>
        </w:rPr>
        <w:t xml:space="preserve">dB, assuming a stored energy capacity of </w:t>
      </w:r>
      <w:r w:rsidRPr="00282882">
        <w:rPr>
          <w:rFonts w:ascii="Arial" w:hAnsi="Arial" w:cs="Arial"/>
          <w:i/>
          <w:sz w:val="20"/>
          <w:lang w:val="en-US"/>
        </w:rPr>
        <w:t>5Wh</w:t>
      </w:r>
      <w:r w:rsidRPr="00282882">
        <w:rPr>
          <w:rFonts w:ascii="Arial" w:eastAsia="MS PGothic" w:hAnsi="Arial" w:cs="Arial"/>
          <w:i/>
          <w:sz w:val="20"/>
          <w:lang w:val="en-US" w:eastAsia="en-US"/>
        </w:rPr>
        <w:t>.</w:t>
      </w:r>
    </w:p>
    <w:p w14:paraId="158F6ABF" w14:textId="77777777" w:rsidR="00282882" w:rsidRPr="00282882" w:rsidRDefault="00282882" w:rsidP="00282882">
      <w:pPr>
        <w:spacing w:after="180"/>
        <w:jc w:val="left"/>
        <w:rPr>
          <w:rFonts w:ascii="Arial" w:hAnsi="Arial" w:cs="Arial"/>
          <w:i/>
          <w:sz w:val="20"/>
          <w:lang w:val="en-US"/>
        </w:rPr>
      </w:pPr>
      <w:r w:rsidRPr="00282882">
        <w:rPr>
          <w:rFonts w:ascii="Arial" w:hAnsi="Arial" w:cs="Arial"/>
          <w:i/>
          <w:sz w:val="20"/>
          <w:lang w:val="en-US"/>
        </w:rPr>
        <w:t>The target for UE battery life for mMTC should be</w:t>
      </w:r>
      <w:r w:rsidRPr="00282882">
        <w:rPr>
          <w:rFonts w:ascii="Arial" w:eastAsia="Times New Roman" w:hAnsi="Arial" w:cs="Arial"/>
          <w:i/>
          <w:sz w:val="20"/>
          <w:lang w:val="en-US"/>
        </w:rPr>
        <w:t xml:space="preserve"> </w:t>
      </w:r>
      <w:r w:rsidRPr="00282882">
        <w:rPr>
          <w:rFonts w:ascii="Arial" w:hAnsi="Arial" w:cs="Arial"/>
          <w:i/>
          <w:sz w:val="20"/>
          <w:lang w:val="en-US"/>
        </w:rPr>
        <w:t>beyond 10 years, 15</w:t>
      </w:r>
      <w:r w:rsidRPr="00282882">
        <w:rPr>
          <w:rFonts w:ascii="Arial" w:eastAsia="Times New Roman" w:hAnsi="Arial" w:cs="Arial"/>
          <w:i/>
          <w:sz w:val="20"/>
          <w:lang w:val="en-US"/>
        </w:rPr>
        <w:t xml:space="preserve"> years</w:t>
      </w:r>
      <w:r w:rsidRPr="00282882">
        <w:rPr>
          <w:rFonts w:ascii="Arial" w:hAnsi="Arial" w:cs="Arial"/>
          <w:i/>
          <w:sz w:val="20"/>
          <w:lang w:val="en-US"/>
        </w:rPr>
        <w:t xml:space="preserve"> is desirable.</w:t>
      </w:r>
    </w:p>
    <w:p w14:paraId="39FED756" w14:textId="77777777" w:rsidR="00282882" w:rsidRPr="00282882" w:rsidRDefault="00282882" w:rsidP="00282882">
      <w:pPr>
        <w:spacing w:after="180"/>
        <w:jc w:val="left"/>
        <w:rPr>
          <w:rFonts w:ascii="Arial" w:hAnsi="Arial" w:cs="Arial"/>
          <w:sz w:val="20"/>
          <w:lang w:val="en-US"/>
        </w:rPr>
      </w:pPr>
      <w:r w:rsidRPr="00282882">
        <w:rPr>
          <w:rFonts w:ascii="Arial" w:eastAsia="MS Mincho" w:hAnsi="Arial" w:cs="Arial"/>
          <w:i/>
          <w:sz w:val="20"/>
          <w:lang w:eastAsia="ja-JP"/>
        </w:rPr>
        <w:t>Analytical evaluation is used as the evaluation methodology</w:t>
      </w:r>
      <w:r w:rsidRPr="00282882">
        <w:rPr>
          <w:rFonts w:ascii="Arial" w:eastAsia="MS Mincho" w:hAnsi="Arial" w:cs="Arial"/>
          <w:sz w:val="20"/>
          <w:lang w:eastAsia="ja-JP"/>
        </w:rPr>
        <w:t>.</w:t>
      </w:r>
      <w:r>
        <w:rPr>
          <w:rFonts w:ascii="Arial" w:eastAsia="MS Mincho" w:hAnsi="Arial" w:cs="Arial"/>
          <w:sz w:val="20"/>
          <w:lang w:eastAsia="ja-JP"/>
        </w:rPr>
        <w:t>”</w:t>
      </w:r>
    </w:p>
    <w:bookmarkEnd w:id="3"/>
    <w:p w14:paraId="0097CFB2" w14:textId="77777777" w:rsidR="000C4A05" w:rsidRPr="00282882" w:rsidRDefault="00282882" w:rsidP="002B7260">
      <w:pPr>
        <w:pStyle w:val="BodyText"/>
        <w:rPr>
          <w:rFonts w:ascii="Arial" w:hAnsi="Arial" w:cs="Arial"/>
        </w:rPr>
      </w:pPr>
      <w:r>
        <w:rPr>
          <w:rFonts w:ascii="Arial" w:hAnsi="Arial" w:cs="Arial"/>
          <w:lang w:val="en-US"/>
        </w:rPr>
        <w:t>During RAN1#86 additional battery models and evaluation scenarios where discussed and proposed</w:t>
      </w:r>
      <w:r w:rsidR="00A77026">
        <w:rPr>
          <w:rFonts w:ascii="Arial" w:hAnsi="Arial" w:cs="Arial"/>
          <w:lang w:val="en-US"/>
        </w:rPr>
        <w:t xml:space="preserve">. The discussions were focused on the evaluation methodology for the already agreed 5 Wh battery </w:t>
      </w:r>
      <w:r w:rsidR="00A77026">
        <w:rPr>
          <w:rFonts w:ascii="Arial" w:hAnsi="Arial" w:cs="Arial"/>
          <w:lang w:val="en-US"/>
        </w:rPr>
        <w:fldChar w:fldCharType="begin"/>
      </w:r>
      <w:r w:rsidR="00A77026">
        <w:rPr>
          <w:rFonts w:ascii="Arial" w:hAnsi="Arial" w:cs="Arial"/>
          <w:lang w:val="en-US"/>
        </w:rPr>
        <w:instrText xml:space="preserve"> REF _Ref463001401 \r \h </w:instrText>
      </w:r>
      <w:r w:rsidR="00A77026">
        <w:rPr>
          <w:rFonts w:ascii="Arial" w:hAnsi="Arial" w:cs="Arial"/>
          <w:lang w:val="en-US"/>
        </w:rPr>
      </w:r>
      <w:r w:rsidR="00A77026">
        <w:rPr>
          <w:rFonts w:ascii="Arial" w:hAnsi="Arial" w:cs="Arial"/>
          <w:lang w:val="en-US"/>
        </w:rPr>
        <w:fldChar w:fldCharType="separate"/>
      </w:r>
      <w:r w:rsidR="00A77026">
        <w:rPr>
          <w:rFonts w:ascii="Arial" w:hAnsi="Arial" w:cs="Arial"/>
          <w:lang w:val="en-US"/>
        </w:rPr>
        <w:t>[2]</w:t>
      </w:r>
      <w:r w:rsidR="00A77026">
        <w:rPr>
          <w:rFonts w:ascii="Arial" w:hAnsi="Arial" w:cs="Arial"/>
          <w:lang w:val="en-US"/>
        </w:rPr>
        <w:fldChar w:fldCharType="end"/>
      </w:r>
      <w:r w:rsidR="00A77026">
        <w:rPr>
          <w:rFonts w:ascii="Arial" w:hAnsi="Arial" w:cs="Arial"/>
          <w:lang w:val="en-US"/>
        </w:rPr>
        <w:t xml:space="preserve"> and on the introduction of a new battery class facilitating wearables </w:t>
      </w:r>
      <w:r w:rsidR="00A77026">
        <w:rPr>
          <w:rFonts w:ascii="Arial" w:hAnsi="Arial" w:cs="Arial"/>
          <w:lang w:val="en-US"/>
        </w:rPr>
        <w:fldChar w:fldCharType="begin"/>
      </w:r>
      <w:r w:rsidR="00A77026">
        <w:rPr>
          <w:rFonts w:ascii="Arial" w:hAnsi="Arial" w:cs="Arial"/>
          <w:lang w:val="en-US"/>
        </w:rPr>
        <w:instrText xml:space="preserve"> REF _Ref463001497 \r \h </w:instrText>
      </w:r>
      <w:r w:rsidR="00A77026">
        <w:rPr>
          <w:rFonts w:ascii="Arial" w:hAnsi="Arial" w:cs="Arial"/>
          <w:lang w:val="en-US"/>
        </w:rPr>
      </w:r>
      <w:r w:rsidR="00A77026">
        <w:rPr>
          <w:rFonts w:ascii="Arial" w:hAnsi="Arial" w:cs="Arial"/>
          <w:lang w:val="en-US"/>
        </w:rPr>
        <w:fldChar w:fldCharType="separate"/>
      </w:r>
      <w:r w:rsidR="00A77026">
        <w:rPr>
          <w:rFonts w:ascii="Arial" w:hAnsi="Arial" w:cs="Arial"/>
          <w:lang w:val="en-US"/>
        </w:rPr>
        <w:t>[3]</w:t>
      </w:r>
      <w:r w:rsidR="00A77026">
        <w:rPr>
          <w:rFonts w:ascii="Arial" w:hAnsi="Arial" w:cs="Arial"/>
          <w:lang w:val="en-US"/>
        </w:rPr>
        <w:fldChar w:fldCharType="end"/>
      </w:r>
      <w:r w:rsidR="00A77026">
        <w:rPr>
          <w:rFonts w:ascii="Arial" w:hAnsi="Arial" w:cs="Arial"/>
          <w:lang w:val="en-US"/>
        </w:rPr>
        <w:t xml:space="preserve"> and PA-less UE operation </w:t>
      </w:r>
      <w:r w:rsidR="00A77026">
        <w:rPr>
          <w:rFonts w:ascii="Arial" w:hAnsi="Arial" w:cs="Arial"/>
          <w:lang w:val="en-US"/>
        </w:rPr>
        <w:fldChar w:fldCharType="begin"/>
      </w:r>
      <w:r w:rsidR="00A77026">
        <w:rPr>
          <w:rFonts w:ascii="Arial" w:hAnsi="Arial" w:cs="Arial"/>
          <w:lang w:val="en-US"/>
        </w:rPr>
        <w:instrText xml:space="preserve"> REF _Ref463001463 \r \h </w:instrText>
      </w:r>
      <w:r w:rsidR="00A77026">
        <w:rPr>
          <w:rFonts w:ascii="Arial" w:hAnsi="Arial" w:cs="Arial"/>
          <w:lang w:val="en-US"/>
        </w:rPr>
      </w:r>
      <w:r w:rsidR="00A77026">
        <w:rPr>
          <w:rFonts w:ascii="Arial" w:hAnsi="Arial" w:cs="Arial"/>
          <w:lang w:val="en-US"/>
        </w:rPr>
        <w:fldChar w:fldCharType="separate"/>
      </w:r>
      <w:r w:rsidR="00A77026">
        <w:rPr>
          <w:rFonts w:ascii="Arial" w:hAnsi="Arial" w:cs="Arial"/>
          <w:lang w:val="en-US"/>
        </w:rPr>
        <w:t>[4]</w:t>
      </w:r>
      <w:r w:rsidR="00A77026">
        <w:rPr>
          <w:rFonts w:ascii="Arial" w:hAnsi="Arial" w:cs="Arial"/>
          <w:lang w:val="en-US"/>
        </w:rPr>
        <w:fldChar w:fldCharType="end"/>
      </w:r>
      <w:r w:rsidR="00A77026">
        <w:rPr>
          <w:rFonts w:ascii="Arial" w:hAnsi="Arial" w:cs="Arial"/>
          <w:lang w:val="en-US"/>
        </w:rPr>
        <w:t xml:space="preserve">. In this contribution we share our view on the way forward. </w:t>
      </w:r>
    </w:p>
    <w:p w14:paraId="5B077DC9" w14:textId="77777777" w:rsidR="001B4C46" w:rsidRPr="00282882" w:rsidRDefault="00A77026" w:rsidP="001B4C46">
      <w:pPr>
        <w:pStyle w:val="Heading1"/>
      </w:pPr>
      <w:r>
        <w:t xml:space="preserve">Evaluation of the </w:t>
      </w:r>
      <w:r w:rsidR="00883689">
        <w:t>agreed 5Wh battery model</w:t>
      </w:r>
    </w:p>
    <w:p w14:paraId="4971629C" w14:textId="77777777" w:rsidR="00C065EE" w:rsidRPr="00282882" w:rsidRDefault="00C065EE" w:rsidP="00C065EE">
      <w:pPr>
        <w:pStyle w:val="Heading2"/>
      </w:pPr>
      <w:r w:rsidRPr="00282882">
        <w:t>Methodology of evaluation</w:t>
      </w:r>
    </w:p>
    <w:p w14:paraId="1DE0D0C4" w14:textId="77777777" w:rsidR="001B4C46" w:rsidRPr="00282882" w:rsidRDefault="00C60394" w:rsidP="001B4C46">
      <w:pPr>
        <w:tabs>
          <w:tab w:val="left" w:pos="5245"/>
        </w:tabs>
        <w:rPr>
          <w:rFonts w:ascii="Arial" w:hAnsi="Arial" w:cs="Arial"/>
        </w:rPr>
      </w:pPr>
      <w:r w:rsidRPr="00282882">
        <w:rPr>
          <w:rFonts w:ascii="Arial" w:hAnsi="Arial" w:cs="Arial"/>
        </w:rPr>
        <w:t>In Rel-13 NB-IoT, t</w:t>
      </w:r>
      <w:r w:rsidR="001B4C46" w:rsidRPr="00282882">
        <w:rPr>
          <w:rFonts w:ascii="Arial" w:hAnsi="Arial" w:cs="Arial"/>
        </w:rPr>
        <w:t xml:space="preserve">he battery </w:t>
      </w:r>
      <w:r w:rsidRPr="00282882">
        <w:rPr>
          <w:rFonts w:ascii="Arial" w:hAnsi="Arial" w:cs="Arial"/>
        </w:rPr>
        <w:t xml:space="preserve">life evaluation was performed based on the </w:t>
      </w:r>
      <w:r w:rsidR="001B4C46" w:rsidRPr="00282882">
        <w:rPr>
          <w:rFonts w:ascii="Arial" w:hAnsi="Arial" w:cs="Arial"/>
        </w:rPr>
        <w:t>methodology described i</w:t>
      </w:r>
      <w:r w:rsidR="00A77026">
        <w:rPr>
          <w:rFonts w:ascii="Arial" w:hAnsi="Arial" w:cs="Arial"/>
        </w:rPr>
        <w:t xml:space="preserve">n </w:t>
      </w:r>
      <w:r w:rsidR="00A77026">
        <w:rPr>
          <w:rFonts w:ascii="Arial" w:hAnsi="Arial" w:cs="Arial"/>
        </w:rPr>
        <w:fldChar w:fldCharType="begin"/>
      </w:r>
      <w:r w:rsidR="00A77026">
        <w:rPr>
          <w:rFonts w:ascii="Arial" w:hAnsi="Arial" w:cs="Arial"/>
        </w:rPr>
        <w:instrText xml:space="preserve"> REF _Ref463001619 \r \h </w:instrText>
      </w:r>
      <w:r w:rsidR="00A77026">
        <w:rPr>
          <w:rFonts w:ascii="Arial" w:hAnsi="Arial" w:cs="Arial"/>
        </w:rPr>
      </w:r>
      <w:r w:rsidR="00A77026">
        <w:rPr>
          <w:rFonts w:ascii="Arial" w:hAnsi="Arial" w:cs="Arial"/>
        </w:rPr>
        <w:fldChar w:fldCharType="separate"/>
      </w:r>
      <w:r w:rsidR="00A77026">
        <w:rPr>
          <w:rFonts w:ascii="Arial" w:hAnsi="Arial" w:cs="Arial"/>
        </w:rPr>
        <w:t>[5]</w:t>
      </w:r>
      <w:r w:rsidR="00A77026">
        <w:rPr>
          <w:rFonts w:ascii="Arial" w:hAnsi="Arial" w:cs="Arial"/>
        </w:rPr>
        <w:fldChar w:fldCharType="end"/>
      </w:r>
      <w:r w:rsidR="001B4C46" w:rsidRPr="00282882">
        <w:rPr>
          <w:rFonts w:ascii="Arial" w:hAnsi="Arial" w:cs="Arial"/>
        </w:rPr>
        <w:t xml:space="preserve">.  The assumed transactions during an uplink reporting event are shown in </w:t>
      </w:r>
      <w:r w:rsidR="00372EB8" w:rsidRPr="00282882">
        <w:rPr>
          <w:rFonts w:ascii="Arial" w:hAnsi="Arial" w:cs="Arial"/>
        </w:rPr>
        <w:fldChar w:fldCharType="begin"/>
      </w:r>
      <w:r w:rsidR="001B4C46" w:rsidRPr="00282882">
        <w:rPr>
          <w:rFonts w:ascii="Arial" w:hAnsi="Arial" w:cs="Arial"/>
        </w:rPr>
        <w:instrText xml:space="preserve"> REF _Ref425337423 \h </w:instrText>
      </w:r>
      <w:r w:rsidR="00282882">
        <w:rPr>
          <w:rFonts w:ascii="Arial" w:hAnsi="Arial" w:cs="Arial"/>
        </w:rPr>
        <w:instrText xml:space="preserve"> \* MERGEFORMAT </w:instrText>
      </w:r>
      <w:r w:rsidR="00372EB8" w:rsidRPr="00282882">
        <w:rPr>
          <w:rFonts w:ascii="Arial" w:hAnsi="Arial" w:cs="Arial"/>
        </w:rPr>
      </w:r>
      <w:r w:rsidR="00372EB8" w:rsidRPr="00282882">
        <w:rPr>
          <w:rFonts w:ascii="Arial" w:hAnsi="Arial" w:cs="Arial"/>
        </w:rPr>
        <w:fldChar w:fldCharType="separate"/>
      </w:r>
      <w:r w:rsidR="00A92D6D" w:rsidRPr="00282882">
        <w:rPr>
          <w:rFonts w:ascii="Arial" w:hAnsi="Arial" w:cs="Arial"/>
        </w:rPr>
        <w:t xml:space="preserve">Figure </w:t>
      </w:r>
      <w:r w:rsidR="00A92D6D" w:rsidRPr="00282882">
        <w:rPr>
          <w:rFonts w:ascii="Arial" w:hAnsi="Arial" w:cs="Arial"/>
          <w:noProof/>
        </w:rPr>
        <w:t>1</w:t>
      </w:r>
      <w:r w:rsidR="00372EB8" w:rsidRPr="00282882">
        <w:rPr>
          <w:rFonts w:ascii="Arial" w:hAnsi="Arial" w:cs="Arial"/>
        </w:rPr>
        <w:fldChar w:fldCharType="end"/>
      </w:r>
      <w:r w:rsidR="001B4C46" w:rsidRPr="00282882">
        <w:rPr>
          <w:rFonts w:ascii="Arial" w:hAnsi="Arial" w:cs="Arial"/>
        </w:rPr>
        <w:t>.</w:t>
      </w:r>
    </w:p>
    <w:p w14:paraId="54B5BDBA" w14:textId="77777777" w:rsidR="001B4C46" w:rsidRPr="00282882" w:rsidRDefault="001F14D8" w:rsidP="001B4C46">
      <w:pPr>
        <w:spacing w:after="0"/>
        <w:jc w:val="center"/>
        <w:rPr>
          <w:rFonts w:ascii="Arial" w:hAnsi="Arial" w:cs="Arial"/>
        </w:rPr>
      </w:pPr>
      <w:r w:rsidRPr="00282882">
        <w:rPr>
          <w:rFonts w:ascii="Arial" w:hAnsi="Arial" w:cs="Arial"/>
        </w:rPr>
        <w:object w:dxaOrig="16531" w:dyaOrig="7680" w14:anchorId="5675D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22.85pt" o:ole="">
            <v:imagedata r:id="rId8" o:title=""/>
          </v:shape>
          <o:OLEObject Type="Embed" ProgID="Visio.Drawing.15" ShapeID="_x0000_i1025" DrawAspect="Content" ObjectID="_1539775966" r:id="rId9"/>
        </w:object>
      </w:r>
    </w:p>
    <w:p w14:paraId="5B3C7032" w14:textId="77777777" w:rsidR="001B4C46" w:rsidRPr="00282882" w:rsidRDefault="001B4C46" w:rsidP="001B4C46">
      <w:pPr>
        <w:pStyle w:val="Caption"/>
        <w:ind w:hanging="432"/>
        <w:rPr>
          <w:rFonts w:ascii="Arial" w:hAnsi="Arial" w:cs="Arial"/>
        </w:rPr>
      </w:pPr>
      <w:bookmarkStart w:id="4" w:name="_Ref425337423"/>
      <w:r w:rsidRPr="00282882">
        <w:rPr>
          <w:rFonts w:ascii="Arial" w:hAnsi="Arial" w:cs="Arial"/>
        </w:rPr>
        <w:lastRenderedPageBreak/>
        <w:t xml:space="preserve">Figure </w:t>
      </w:r>
      <w:r w:rsidR="00372EB8" w:rsidRPr="00282882">
        <w:rPr>
          <w:rFonts w:ascii="Arial" w:hAnsi="Arial" w:cs="Arial"/>
        </w:rPr>
        <w:fldChar w:fldCharType="begin"/>
      </w:r>
      <w:r w:rsidRPr="00282882">
        <w:rPr>
          <w:rFonts w:ascii="Arial" w:hAnsi="Arial" w:cs="Arial"/>
        </w:rPr>
        <w:instrText xml:space="preserve"> SEQ Figure \* ARABIC </w:instrText>
      </w:r>
      <w:r w:rsidR="00372EB8" w:rsidRPr="00282882">
        <w:rPr>
          <w:rFonts w:ascii="Arial" w:hAnsi="Arial" w:cs="Arial"/>
        </w:rPr>
        <w:fldChar w:fldCharType="separate"/>
      </w:r>
      <w:r w:rsidR="00A92D6D" w:rsidRPr="00282882">
        <w:rPr>
          <w:rFonts w:ascii="Arial" w:hAnsi="Arial" w:cs="Arial"/>
          <w:noProof/>
        </w:rPr>
        <w:t>1</w:t>
      </w:r>
      <w:r w:rsidR="00372EB8" w:rsidRPr="00282882">
        <w:rPr>
          <w:rFonts w:ascii="Arial" w:hAnsi="Arial" w:cs="Arial"/>
          <w:noProof/>
        </w:rPr>
        <w:fldChar w:fldCharType="end"/>
      </w:r>
      <w:bookmarkEnd w:id="4"/>
      <w:r w:rsidRPr="00282882">
        <w:rPr>
          <w:rFonts w:ascii="Arial" w:hAnsi="Arial" w:cs="Arial"/>
        </w:rPr>
        <w:t xml:space="preserve">: Message exchange during an uplink reporting event </w:t>
      </w:r>
    </w:p>
    <w:p w14:paraId="38A91005" w14:textId="77777777" w:rsidR="00C065EE" w:rsidRPr="00282882" w:rsidRDefault="001B4C46" w:rsidP="001B4C46">
      <w:pPr>
        <w:tabs>
          <w:tab w:val="left" w:pos="5245"/>
        </w:tabs>
        <w:rPr>
          <w:rFonts w:ascii="Arial" w:hAnsi="Arial" w:cs="Arial"/>
        </w:rPr>
      </w:pPr>
      <w:r w:rsidRPr="00282882">
        <w:rPr>
          <w:rFonts w:ascii="Arial" w:hAnsi="Arial" w:cs="Arial"/>
        </w:rPr>
        <w:t xml:space="preserve">As illustrated in Figure 1 there are four different operating states (Tx, Rx, Idle, Standby), each with different power </w:t>
      </w:r>
      <w:r w:rsidR="00733A65" w:rsidRPr="00282882">
        <w:rPr>
          <w:rFonts w:ascii="Arial" w:hAnsi="Arial" w:cs="Arial"/>
        </w:rPr>
        <w:t>requirement. The</w:t>
      </w:r>
      <w:r w:rsidRPr="00282882">
        <w:rPr>
          <w:rFonts w:ascii="Arial" w:hAnsi="Arial" w:cs="Arial"/>
        </w:rPr>
        <w:t xml:space="preserve"> details of these states are presented in </w:t>
      </w:r>
      <w:r w:rsidR="00372EB8" w:rsidRPr="00282882">
        <w:rPr>
          <w:rFonts w:ascii="Arial" w:hAnsi="Arial" w:cs="Arial"/>
        </w:rPr>
        <w:fldChar w:fldCharType="begin"/>
      </w:r>
      <w:r w:rsidRPr="00282882">
        <w:rPr>
          <w:rFonts w:ascii="Arial" w:hAnsi="Arial" w:cs="Arial"/>
        </w:rPr>
        <w:instrText xml:space="preserve"> REF _Ref419730228 \h </w:instrText>
      </w:r>
      <w:r w:rsidR="00282882">
        <w:rPr>
          <w:rFonts w:ascii="Arial" w:hAnsi="Arial" w:cs="Arial"/>
        </w:rPr>
        <w:instrText xml:space="preserve"> \* MERGEFORMAT </w:instrText>
      </w:r>
      <w:r w:rsidR="00372EB8" w:rsidRPr="00282882">
        <w:rPr>
          <w:rFonts w:ascii="Arial" w:hAnsi="Arial" w:cs="Arial"/>
        </w:rPr>
      </w:r>
      <w:r w:rsidR="00372EB8" w:rsidRPr="00282882">
        <w:rPr>
          <w:rFonts w:ascii="Arial" w:hAnsi="Arial" w:cs="Arial"/>
        </w:rPr>
        <w:fldChar w:fldCharType="separate"/>
      </w:r>
      <w:r w:rsidR="00A92D6D" w:rsidRPr="00282882">
        <w:rPr>
          <w:rFonts w:ascii="Arial" w:hAnsi="Arial" w:cs="Arial"/>
        </w:rPr>
        <w:t xml:space="preserve">Table </w:t>
      </w:r>
      <w:r w:rsidR="00A92D6D" w:rsidRPr="00282882">
        <w:rPr>
          <w:rFonts w:ascii="Arial" w:hAnsi="Arial" w:cs="Arial"/>
          <w:noProof/>
        </w:rPr>
        <w:t>1</w:t>
      </w:r>
      <w:r w:rsidR="00372EB8" w:rsidRPr="00282882">
        <w:rPr>
          <w:rFonts w:ascii="Arial" w:hAnsi="Arial" w:cs="Arial"/>
        </w:rPr>
        <w:fldChar w:fldCharType="end"/>
      </w:r>
      <w:r w:rsidRPr="00282882">
        <w:rPr>
          <w:rFonts w:ascii="Arial" w:hAnsi="Arial" w:cs="Arial"/>
        </w:rPr>
        <w:t>.</w:t>
      </w:r>
    </w:p>
    <w:p w14:paraId="48D87232" w14:textId="77777777" w:rsidR="001B4C46" w:rsidRPr="00282882" w:rsidRDefault="001B4C46" w:rsidP="001B4C46">
      <w:pPr>
        <w:tabs>
          <w:tab w:val="left" w:pos="5245"/>
        </w:tabs>
        <w:rPr>
          <w:rFonts w:ascii="Arial" w:hAnsi="Arial" w:cs="Arial"/>
        </w:rPr>
      </w:pPr>
    </w:p>
    <w:p w14:paraId="32A1D4F6" w14:textId="6B162685" w:rsidR="001B4C46" w:rsidRPr="00282882" w:rsidRDefault="001B4C46" w:rsidP="0002680A">
      <w:pPr>
        <w:pStyle w:val="Caption"/>
        <w:keepNext/>
        <w:ind w:left="142" w:right="188"/>
        <w:rPr>
          <w:rFonts w:ascii="Arial" w:hAnsi="Arial" w:cs="Arial"/>
        </w:rPr>
      </w:pPr>
      <w:bookmarkStart w:id="5" w:name="_Ref419730228"/>
      <w:r w:rsidRPr="00282882">
        <w:rPr>
          <w:rFonts w:ascii="Arial" w:hAnsi="Arial" w:cs="Arial"/>
        </w:rPr>
        <w:t xml:space="preserve">Table </w:t>
      </w:r>
      <w:r w:rsidR="00372EB8" w:rsidRPr="00282882">
        <w:rPr>
          <w:rFonts w:ascii="Arial" w:hAnsi="Arial" w:cs="Arial"/>
        </w:rPr>
        <w:fldChar w:fldCharType="begin"/>
      </w:r>
      <w:r w:rsidRPr="00282882">
        <w:rPr>
          <w:rFonts w:ascii="Arial" w:hAnsi="Arial" w:cs="Arial"/>
        </w:rPr>
        <w:instrText xml:space="preserve"> SEQ Table \* ARABIC </w:instrText>
      </w:r>
      <w:r w:rsidR="00372EB8" w:rsidRPr="00282882">
        <w:rPr>
          <w:rFonts w:ascii="Arial" w:hAnsi="Arial" w:cs="Arial"/>
        </w:rPr>
        <w:fldChar w:fldCharType="separate"/>
      </w:r>
      <w:r w:rsidR="00A92D6D" w:rsidRPr="00282882">
        <w:rPr>
          <w:rFonts w:ascii="Arial" w:hAnsi="Arial" w:cs="Arial"/>
          <w:noProof/>
        </w:rPr>
        <w:t>1</w:t>
      </w:r>
      <w:r w:rsidR="00372EB8" w:rsidRPr="00282882">
        <w:rPr>
          <w:rFonts w:ascii="Arial" w:hAnsi="Arial" w:cs="Arial"/>
          <w:noProof/>
        </w:rPr>
        <w:fldChar w:fldCharType="end"/>
      </w:r>
      <w:bookmarkEnd w:id="5"/>
      <w:r w:rsidR="006D5669" w:rsidRPr="00282882">
        <w:rPr>
          <w:rFonts w:ascii="Arial" w:hAnsi="Arial" w:cs="Arial"/>
          <w:noProof/>
        </w:rPr>
        <w:t xml:space="preserve"> </w:t>
      </w:r>
      <w:r w:rsidRPr="00282882">
        <w:rPr>
          <w:rFonts w:ascii="Arial" w:hAnsi="Arial" w:cs="Arial"/>
        </w:rPr>
        <w:t>Power consumption assumptions for N</w:t>
      </w:r>
      <w:r w:rsidR="005C6342">
        <w:rPr>
          <w:rFonts w:ascii="Arial" w:hAnsi="Arial" w:cs="Arial"/>
        </w:rPr>
        <w:t>R</w:t>
      </w:r>
      <w:r w:rsidR="00EA202A" w:rsidRPr="00282882">
        <w:rPr>
          <w:rFonts w:ascii="Arial" w:hAnsi="Arial" w:cs="Arial"/>
        </w:rPr>
        <w:t xml:space="preserve"> </w:t>
      </w:r>
      <w:r w:rsidRPr="00282882">
        <w:rPr>
          <w:rFonts w:ascii="Arial" w:hAnsi="Arial" w:cs="Arial"/>
        </w:rPr>
        <w:t>energy consumption analysis</w:t>
      </w:r>
    </w:p>
    <w:tbl>
      <w:tblPr>
        <w:tblW w:w="7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3121"/>
        <w:gridCol w:w="2470"/>
      </w:tblGrid>
      <w:tr w:rsidR="001B4C46" w:rsidRPr="00282882" w14:paraId="7106F0DE" w14:textId="77777777" w:rsidTr="00013F75">
        <w:trPr>
          <w:trHeight w:val="451"/>
          <w:jc w:val="center"/>
        </w:trPr>
        <w:tc>
          <w:tcPr>
            <w:tcW w:w="2140" w:type="dxa"/>
            <w:shd w:val="clear" w:color="auto" w:fill="DBE5F1"/>
            <w:vAlign w:val="center"/>
          </w:tcPr>
          <w:p w14:paraId="0573B152" w14:textId="77777777" w:rsidR="001B4C46" w:rsidRPr="00282882" w:rsidRDefault="001B4C46" w:rsidP="005E1FE9">
            <w:pPr>
              <w:keepNext/>
              <w:spacing w:after="0"/>
              <w:jc w:val="center"/>
              <w:rPr>
                <w:rFonts w:ascii="Arial" w:hAnsi="Arial" w:cs="Arial"/>
                <w:b/>
              </w:rPr>
            </w:pPr>
            <w:r w:rsidRPr="00282882">
              <w:rPr>
                <w:rFonts w:ascii="Arial" w:hAnsi="Arial" w:cs="Arial"/>
                <w:b/>
              </w:rPr>
              <w:t>Operation</w:t>
            </w:r>
          </w:p>
        </w:tc>
        <w:tc>
          <w:tcPr>
            <w:tcW w:w="3121" w:type="dxa"/>
            <w:shd w:val="clear" w:color="auto" w:fill="DBE5F1"/>
            <w:vAlign w:val="center"/>
          </w:tcPr>
          <w:p w14:paraId="426642FF" w14:textId="77777777" w:rsidR="001B4C46" w:rsidRPr="00282882" w:rsidRDefault="001B4C46" w:rsidP="005E1FE9">
            <w:pPr>
              <w:keepNext/>
              <w:spacing w:after="0"/>
              <w:jc w:val="center"/>
              <w:rPr>
                <w:rFonts w:ascii="Arial" w:hAnsi="Arial" w:cs="Arial"/>
                <w:b/>
              </w:rPr>
            </w:pPr>
            <w:r w:rsidRPr="00282882">
              <w:rPr>
                <w:rFonts w:ascii="Arial" w:hAnsi="Arial" w:cs="Arial"/>
                <w:b/>
              </w:rPr>
              <w:t>Specification</w:t>
            </w:r>
          </w:p>
        </w:tc>
        <w:tc>
          <w:tcPr>
            <w:tcW w:w="2470" w:type="dxa"/>
            <w:shd w:val="clear" w:color="auto" w:fill="DBE5F1"/>
            <w:vAlign w:val="center"/>
          </w:tcPr>
          <w:p w14:paraId="682510EB" w14:textId="77777777" w:rsidR="001B4C46" w:rsidRPr="00282882" w:rsidRDefault="001B4C46" w:rsidP="005E1FE9">
            <w:pPr>
              <w:keepNext/>
              <w:spacing w:after="0"/>
              <w:jc w:val="center"/>
              <w:rPr>
                <w:rFonts w:ascii="Arial" w:hAnsi="Arial" w:cs="Arial"/>
                <w:b/>
              </w:rPr>
            </w:pPr>
            <w:r w:rsidRPr="00282882">
              <w:rPr>
                <w:rFonts w:ascii="Arial" w:hAnsi="Arial" w:cs="Arial"/>
                <w:b/>
              </w:rPr>
              <w:t>Power (mW)</w:t>
            </w:r>
          </w:p>
        </w:tc>
      </w:tr>
      <w:tr w:rsidR="001B4C46" w:rsidRPr="00282882" w14:paraId="54E523CB" w14:textId="77777777" w:rsidTr="00013F75">
        <w:trPr>
          <w:trHeight w:val="813"/>
          <w:jc w:val="center"/>
        </w:trPr>
        <w:tc>
          <w:tcPr>
            <w:tcW w:w="2140" w:type="dxa"/>
            <w:vAlign w:val="center"/>
          </w:tcPr>
          <w:p w14:paraId="32536B43" w14:textId="77777777" w:rsidR="001B4C46" w:rsidRPr="00282882" w:rsidRDefault="001B4C46" w:rsidP="005E1FE9">
            <w:pPr>
              <w:keepNext/>
              <w:rPr>
                <w:rFonts w:ascii="Arial" w:hAnsi="Arial" w:cs="Arial"/>
              </w:rPr>
            </w:pPr>
            <w:r w:rsidRPr="00282882">
              <w:rPr>
                <w:rFonts w:ascii="Arial" w:hAnsi="Arial" w:cs="Arial"/>
              </w:rPr>
              <w:t>Transmission (Tx)</w:t>
            </w:r>
          </w:p>
        </w:tc>
        <w:tc>
          <w:tcPr>
            <w:tcW w:w="3121" w:type="dxa"/>
            <w:shd w:val="clear" w:color="auto" w:fill="auto"/>
            <w:vAlign w:val="center"/>
          </w:tcPr>
          <w:p w14:paraId="4546B17F" w14:textId="77777777" w:rsidR="001B4C46" w:rsidRPr="00282882" w:rsidRDefault="001B4C46" w:rsidP="00FC0663">
            <w:pPr>
              <w:keepNext/>
              <w:rPr>
                <w:rFonts w:ascii="Arial" w:hAnsi="Arial" w:cs="Arial"/>
              </w:rPr>
            </w:pPr>
            <w:r w:rsidRPr="00282882">
              <w:rPr>
                <w:rFonts w:ascii="Arial" w:hAnsi="Arial" w:cs="Arial"/>
              </w:rPr>
              <w:t xml:space="preserve">Transmitter active at </w:t>
            </w:r>
            <w:r w:rsidR="00FC0663" w:rsidRPr="00282882">
              <w:rPr>
                <w:rFonts w:ascii="Arial" w:hAnsi="Arial" w:cs="Arial"/>
              </w:rPr>
              <w:t>P</w:t>
            </w:r>
            <w:r w:rsidRPr="00282882">
              <w:rPr>
                <w:rFonts w:ascii="Arial" w:hAnsi="Arial" w:cs="Arial"/>
              </w:rPr>
              <w:t xml:space="preserve"> dBm, assuming </w:t>
            </w:r>
            <w:r w:rsidR="00FC0663" w:rsidRPr="00282882">
              <w:rPr>
                <w:rFonts w:ascii="Arial" w:hAnsi="Arial" w:cs="Arial"/>
              </w:rPr>
              <w:t>X</w:t>
            </w:r>
            <w:r w:rsidRPr="00282882">
              <w:rPr>
                <w:rFonts w:ascii="Arial" w:hAnsi="Arial" w:cs="Arial"/>
              </w:rPr>
              <w:t xml:space="preserve">% PA efficiency and </w:t>
            </w:r>
            <w:r w:rsidR="00FC0663" w:rsidRPr="00282882">
              <w:rPr>
                <w:rFonts w:ascii="Arial" w:hAnsi="Arial" w:cs="Arial"/>
              </w:rPr>
              <w:t>Y</w:t>
            </w:r>
            <w:r w:rsidRPr="00282882">
              <w:rPr>
                <w:rFonts w:ascii="Arial" w:hAnsi="Arial" w:cs="Arial"/>
              </w:rPr>
              <w:t xml:space="preserve"> mW for other analog and baseband circuitry.</w:t>
            </w:r>
          </w:p>
        </w:tc>
        <w:tc>
          <w:tcPr>
            <w:tcW w:w="2470" w:type="dxa"/>
            <w:shd w:val="clear" w:color="auto" w:fill="auto"/>
            <w:vAlign w:val="center"/>
          </w:tcPr>
          <w:p w14:paraId="44142BE7" w14:textId="77777777" w:rsidR="001B4C46" w:rsidRPr="00282882" w:rsidRDefault="00FC0663" w:rsidP="00FC0663">
            <w:pPr>
              <w:keepNext/>
              <w:jc w:val="center"/>
              <w:rPr>
                <w:rFonts w:ascii="Arial" w:hAnsi="Arial" w:cs="Arial"/>
              </w:rPr>
            </w:pPr>
            <w:r w:rsidRPr="00282882">
              <w:rPr>
                <w:rFonts w:ascii="Arial" w:hAnsi="Arial" w:cs="Arial"/>
              </w:rPr>
              <w:t xml:space="preserve">TBD </w:t>
            </w:r>
          </w:p>
        </w:tc>
      </w:tr>
      <w:tr w:rsidR="001B4C46" w:rsidRPr="00282882" w14:paraId="06193329" w14:textId="77777777" w:rsidTr="00013F75">
        <w:trPr>
          <w:trHeight w:val="506"/>
          <w:jc w:val="center"/>
        </w:trPr>
        <w:tc>
          <w:tcPr>
            <w:tcW w:w="2140" w:type="dxa"/>
            <w:vAlign w:val="center"/>
          </w:tcPr>
          <w:p w14:paraId="759B0BA5" w14:textId="77777777" w:rsidR="001B4C46" w:rsidRPr="00282882" w:rsidRDefault="001B4C46" w:rsidP="005E1FE9">
            <w:pPr>
              <w:keepNext/>
              <w:rPr>
                <w:rFonts w:ascii="Arial" w:hAnsi="Arial" w:cs="Arial"/>
              </w:rPr>
            </w:pPr>
            <w:r w:rsidRPr="00282882">
              <w:rPr>
                <w:rFonts w:ascii="Arial" w:hAnsi="Arial" w:cs="Arial"/>
              </w:rPr>
              <w:t>Reception (Rx)</w:t>
            </w:r>
          </w:p>
        </w:tc>
        <w:tc>
          <w:tcPr>
            <w:tcW w:w="3121" w:type="dxa"/>
            <w:shd w:val="clear" w:color="auto" w:fill="auto"/>
            <w:vAlign w:val="center"/>
          </w:tcPr>
          <w:p w14:paraId="581A9E2B" w14:textId="77777777" w:rsidR="001B4C46" w:rsidRPr="00282882" w:rsidRDefault="001B4C46" w:rsidP="005E1FE9">
            <w:pPr>
              <w:keepNext/>
              <w:rPr>
                <w:rFonts w:ascii="Arial" w:hAnsi="Arial" w:cs="Arial"/>
              </w:rPr>
            </w:pPr>
            <w:r w:rsidRPr="00282882">
              <w:rPr>
                <w:rFonts w:ascii="Arial" w:hAnsi="Arial" w:cs="Arial"/>
              </w:rPr>
              <w:t>R</w:t>
            </w:r>
            <w:r w:rsidR="00FC0663" w:rsidRPr="00282882">
              <w:rPr>
                <w:rFonts w:ascii="Arial" w:hAnsi="Arial" w:cs="Arial"/>
              </w:rPr>
              <w:t>x with b</w:t>
            </w:r>
            <w:r w:rsidRPr="00282882">
              <w:rPr>
                <w:rFonts w:ascii="Arial" w:hAnsi="Arial" w:cs="Arial"/>
              </w:rPr>
              <w:t>aseband processing</w:t>
            </w:r>
          </w:p>
        </w:tc>
        <w:tc>
          <w:tcPr>
            <w:tcW w:w="2470" w:type="dxa"/>
            <w:shd w:val="clear" w:color="auto" w:fill="auto"/>
            <w:vAlign w:val="center"/>
          </w:tcPr>
          <w:p w14:paraId="1032C0C0" w14:textId="77777777" w:rsidR="001B4C46" w:rsidRPr="00282882" w:rsidRDefault="00FC0663" w:rsidP="00FC0663">
            <w:pPr>
              <w:keepNext/>
              <w:jc w:val="center"/>
              <w:rPr>
                <w:rFonts w:ascii="Arial" w:hAnsi="Arial" w:cs="Arial"/>
              </w:rPr>
            </w:pPr>
            <w:r w:rsidRPr="00282882">
              <w:rPr>
                <w:rFonts w:ascii="Arial" w:hAnsi="Arial" w:cs="Arial"/>
              </w:rPr>
              <w:t>TBD</w:t>
            </w:r>
          </w:p>
        </w:tc>
      </w:tr>
      <w:tr w:rsidR="001B4C46" w:rsidRPr="00282882" w14:paraId="5C4E3829" w14:textId="77777777" w:rsidTr="00013F75">
        <w:trPr>
          <w:trHeight w:val="506"/>
          <w:jc w:val="center"/>
        </w:trPr>
        <w:tc>
          <w:tcPr>
            <w:tcW w:w="2140" w:type="dxa"/>
            <w:vAlign w:val="center"/>
          </w:tcPr>
          <w:p w14:paraId="0FCC6239" w14:textId="77777777" w:rsidR="001B4C46" w:rsidRPr="00282882" w:rsidRDefault="002C5D4E" w:rsidP="005E1FE9">
            <w:pPr>
              <w:keepNext/>
              <w:rPr>
                <w:rFonts w:ascii="Arial" w:hAnsi="Arial" w:cs="Arial"/>
              </w:rPr>
            </w:pPr>
            <w:r w:rsidRPr="00282882">
              <w:rPr>
                <w:rFonts w:ascii="Arial" w:hAnsi="Arial" w:cs="Arial"/>
              </w:rPr>
              <w:t>Idle</w:t>
            </w:r>
          </w:p>
        </w:tc>
        <w:tc>
          <w:tcPr>
            <w:tcW w:w="3121" w:type="dxa"/>
            <w:shd w:val="clear" w:color="auto" w:fill="auto"/>
            <w:vAlign w:val="center"/>
          </w:tcPr>
          <w:p w14:paraId="2EE0CC45" w14:textId="77777777" w:rsidR="001B4C46" w:rsidRPr="00282882" w:rsidRDefault="001B4C46" w:rsidP="005E1FE9">
            <w:pPr>
              <w:keepNext/>
              <w:rPr>
                <w:rFonts w:ascii="Arial" w:hAnsi="Arial" w:cs="Arial"/>
              </w:rPr>
            </w:pPr>
            <w:r w:rsidRPr="00282882">
              <w:rPr>
                <w:rFonts w:ascii="Arial" w:hAnsi="Arial" w:cs="Arial"/>
              </w:rPr>
              <w:t>Frame and frequency synchronization maintained</w:t>
            </w:r>
          </w:p>
        </w:tc>
        <w:tc>
          <w:tcPr>
            <w:tcW w:w="2470" w:type="dxa"/>
            <w:shd w:val="clear" w:color="auto" w:fill="auto"/>
            <w:vAlign w:val="center"/>
          </w:tcPr>
          <w:p w14:paraId="01094950" w14:textId="77777777" w:rsidR="001B4C46" w:rsidRPr="00282882" w:rsidRDefault="00FC0663" w:rsidP="00FC0663">
            <w:pPr>
              <w:keepNext/>
              <w:jc w:val="center"/>
              <w:rPr>
                <w:rFonts w:ascii="Arial" w:hAnsi="Arial" w:cs="Arial"/>
              </w:rPr>
            </w:pPr>
            <w:r w:rsidRPr="00282882">
              <w:rPr>
                <w:rFonts w:ascii="Arial" w:hAnsi="Arial" w:cs="Arial"/>
              </w:rPr>
              <w:t>TBD</w:t>
            </w:r>
          </w:p>
        </w:tc>
      </w:tr>
      <w:tr w:rsidR="001B4C46" w:rsidRPr="00282882" w14:paraId="2A0B458D" w14:textId="77777777" w:rsidTr="00013F75">
        <w:trPr>
          <w:trHeight w:val="506"/>
          <w:jc w:val="center"/>
        </w:trPr>
        <w:tc>
          <w:tcPr>
            <w:tcW w:w="2140" w:type="dxa"/>
            <w:vAlign w:val="center"/>
          </w:tcPr>
          <w:p w14:paraId="3FCD5C48" w14:textId="77777777" w:rsidR="001B4C46" w:rsidRPr="00282882" w:rsidRDefault="001B4C46" w:rsidP="00013F75">
            <w:pPr>
              <w:rPr>
                <w:rFonts w:ascii="Arial" w:hAnsi="Arial" w:cs="Arial"/>
              </w:rPr>
            </w:pPr>
            <w:r w:rsidRPr="00282882">
              <w:rPr>
                <w:rFonts w:ascii="Arial" w:hAnsi="Arial" w:cs="Arial"/>
              </w:rPr>
              <w:t>Standby</w:t>
            </w:r>
          </w:p>
        </w:tc>
        <w:tc>
          <w:tcPr>
            <w:tcW w:w="3121" w:type="dxa"/>
            <w:shd w:val="clear" w:color="auto" w:fill="auto"/>
            <w:vAlign w:val="center"/>
          </w:tcPr>
          <w:p w14:paraId="4459FDDD" w14:textId="77777777" w:rsidR="001B4C46" w:rsidRPr="00282882" w:rsidRDefault="001B4C46" w:rsidP="00013F75">
            <w:pPr>
              <w:rPr>
                <w:rFonts w:ascii="Arial" w:hAnsi="Arial" w:cs="Arial"/>
              </w:rPr>
            </w:pPr>
            <w:r w:rsidRPr="00282882">
              <w:rPr>
                <w:rFonts w:ascii="Arial" w:hAnsi="Arial" w:cs="Arial"/>
              </w:rPr>
              <w:t>Common assumption</w:t>
            </w:r>
          </w:p>
        </w:tc>
        <w:tc>
          <w:tcPr>
            <w:tcW w:w="2470" w:type="dxa"/>
            <w:shd w:val="clear" w:color="auto" w:fill="auto"/>
            <w:vAlign w:val="center"/>
          </w:tcPr>
          <w:p w14:paraId="4B6CDA9B" w14:textId="77777777" w:rsidR="001B4C46" w:rsidRPr="00282882" w:rsidRDefault="00FC0663" w:rsidP="00FC0663">
            <w:pPr>
              <w:jc w:val="center"/>
              <w:rPr>
                <w:rFonts w:ascii="Arial" w:hAnsi="Arial" w:cs="Arial"/>
              </w:rPr>
            </w:pPr>
            <w:r w:rsidRPr="00282882">
              <w:rPr>
                <w:rFonts w:ascii="Arial" w:hAnsi="Arial" w:cs="Arial"/>
              </w:rPr>
              <w:t>TBD</w:t>
            </w:r>
          </w:p>
        </w:tc>
      </w:tr>
    </w:tbl>
    <w:p w14:paraId="0D77F284" w14:textId="77777777" w:rsidR="001B4C46" w:rsidRPr="00282882" w:rsidRDefault="001B4C46" w:rsidP="001B4C46">
      <w:pPr>
        <w:tabs>
          <w:tab w:val="left" w:pos="5245"/>
        </w:tabs>
        <w:rPr>
          <w:rFonts w:ascii="Arial" w:hAnsi="Arial" w:cs="Arial"/>
        </w:rPr>
      </w:pPr>
    </w:p>
    <w:p w14:paraId="4D9F5F95" w14:textId="77777777" w:rsidR="008F25F8" w:rsidRPr="00282882" w:rsidRDefault="004D31CA" w:rsidP="006166B3">
      <w:pPr>
        <w:pStyle w:val="BodyText"/>
        <w:rPr>
          <w:rFonts w:ascii="Arial" w:hAnsi="Arial" w:cs="Arial"/>
        </w:rPr>
      </w:pPr>
      <w:r>
        <w:rPr>
          <w:rFonts w:ascii="Arial" w:hAnsi="Arial" w:cs="Arial"/>
        </w:rPr>
        <w:t>A</w:t>
      </w:r>
      <w:r w:rsidR="008F25F8" w:rsidRPr="00282882">
        <w:rPr>
          <w:rFonts w:ascii="Arial" w:hAnsi="Arial" w:cs="Arial"/>
        </w:rPr>
        <w:t>s a starting point</w:t>
      </w:r>
      <w:r>
        <w:rPr>
          <w:rFonts w:ascii="Arial" w:hAnsi="Arial" w:cs="Arial"/>
        </w:rPr>
        <w:t xml:space="preserve"> in the work on mMTC</w:t>
      </w:r>
      <w:r w:rsidR="008F25F8" w:rsidRPr="00282882">
        <w:rPr>
          <w:rFonts w:ascii="Arial" w:hAnsi="Arial" w:cs="Arial"/>
        </w:rPr>
        <w:t xml:space="preserve"> it is reasonable to assume that the above states</w:t>
      </w:r>
      <w:r>
        <w:rPr>
          <w:rFonts w:ascii="Arial" w:hAnsi="Arial" w:cs="Arial"/>
        </w:rPr>
        <w:t xml:space="preserve"> </w:t>
      </w:r>
      <w:r w:rsidRPr="00282882">
        <w:rPr>
          <w:rFonts w:ascii="Arial" w:hAnsi="Arial" w:cs="Arial"/>
          <w:szCs w:val="22"/>
        </w:rPr>
        <w:t>(Tx, Rx, Idle, Standby)</w:t>
      </w:r>
      <w:r w:rsidR="008F25F8" w:rsidRPr="00282882">
        <w:rPr>
          <w:rFonts w:ascii="Arial" w:hAnsi="Arial" w:cs="Arial"/>
        </w:rPr>
        <w:t xml:space="preserve"> are applicable to NR UEs and similar evaluation can be used for battery life evaluation for NR.</w:t>
      </w:r>
      <w:r w:rsidR="00364440" w:rsidRPr="00282882">
        <w:rPr>
          <w:rFonts w:ascii="Arial" w:hAnsi="Arial" w:cs="Arial"/>
        </w:rPr>
        <w:t xml:space="preserve"> The exact numbers in the table are TBD and have to be agreed.</w:t>
      </w:r>
    </w:p>
    <w:p w14:paraId="7622C8B8" w14:textId="1ED7642C" w:rsidR="00227A48" w:rsidRPr="00FE0386" w:rsidRDefault="00773FFC" w:rsidP="006D5669">
      <w:pPr>
        <w:pStyle w:val="BodyText"/>
        <w:ind w:left="720"/>
        <w:rPr>
          <w:rFonts w:ascii="Arial" w:hAnsi="Arial" w:cs="Arial"/>
          <w:b/>
        </w:rPr>
      </w:pPr>
      <w:r w:rsidRPr="00FE0386">
        <w:rPr>
          <w:rFonts w:ascii="Arial" w:hAnsi="Arial" w:cs="Arial"/>
          <w:b/>
          <w:bCs/>
        </w:rPr>
        <w:t>Proposal 1:</w:t>
      </w:r>
      <w:r w:rsidRPr="00FE0386">
        <w:rPr>
          <w:rFonts w:ascii="Arial" w:hAnsi="Arial" w:cs="Arial"/>
          <w:b/>
        </w:rPr>
        <w:t xml:space="preserve"> </w:t>
      </w:r>
      <w:r w:rsidRPr="00FE0386">
        <w:rPr>
          <w:rFonts w:ascii="Arial" w:hAnsi="Arial" w:cs="Arial"/>
          <w:b/>
          <w:iCs/>
        </w:rPr>
        <w:t>It is proposed to use a similar power consumption model as was used for NB-IoT, and corresponding power consumption</w:t>
      </w:r>
      <w:r w:rsidR="00060B97">
        <w:rPr>
          <w:rFonts w:ascii="Arial" w:hAnsi="Arial" w:cs="Arial"/>
          <w:b/>
          <w:iCs/>
        </w:rPr>
        <w:t xml:space="preserve"> figures</w:t>
      </w:r>
      <w:r w:rsidRPr="00FE0386">
        <w:rPr>
          <w:rFonts w:ascii="Arial" w:hAnsi="Arial" w:cs="Arial"/>
          <w:b/>
          <w:iCs/>
        </w:rPr>
        <w:t xml:space="preserve"> </w:t>
      </w:r>
      <w:r w:rsidR="00060B97">
        <w:rPr>
          <w:rFonts w:ascii="Arial" w:hAnsi="Arial" w:cs="Arial"/>
          <w:b/>
          <w:iCs/>
        </w:rPr>
        <w:t>whe</w:t>
      </w:r>
      <w:bookmarkStart w:id="6" w:name="_GoBack"/>
      <w:bookmarkEnd w:id="6"/>
      <w:r w:rsidR="00060B97">
        <w:rPr>
          <w:rFonts w:ascii="Arial" w:hAnsi="Arial" w:cs="Arial"/>
          <w:b/>
          <w:iCs/>
        </w:rPr>
        <w:t>n agreeable</w:t>
      </w:r>
      <w:r w:rsidR="00AA64E9" w:rsidRPr="00FE0386">
        <w:rPr>
          <w:rFonts w:ascii="Arial" w:hAnsi="Arial" w:cs="Arial"/>
          <w:b/>
        </w:rPr>
        <w:t>.</w:t>
      </w:r>
      <w:r w:rsidR="00C065EE" w:rsidRPr="00FE0386">
        <w:rPr>
          <w:rFonts w:ascii="Arial" w:hAnsi="Arial" w:cs="Arial"/>
          <w:b/>
        </w:rPr>
        <w:tab/>
      </w:r>
    </w:p>
    <w:p w14:paraId="2F7B22C5" w14:textId="461B6EDC" w:rsidR="00AA64E9" w:rsidRPr="00282882" w:rsidRDefault="00AA64E9" w:rsidP="007D1E8F">
      <w:pPr>
        <w:pStyle w:val="CommentText"/>
        <w:rPr>
          <w:rFonts w:ascii="Arial" w:hAnsi="Arial" w:cs="Arial"/>
          <w:sz w:val="22"/>
          <w:szCs w:val="22"/>
        </w:rPr>
      </w:pPr>
      <w:r w:rsidRPr="00282882">
        <w:rPr>
          <w:rFonts w:ascii="Arial" w:eastAsia="Arial Unicode MS" w:hAnsi="Arial" w:cs="Arial"/>
          <w:sz w:val="22"/>
          <w:szCs w:val="22"/>
        </w:rPr>
        <w:t xml:space="preserve">If the time duration of each of the operation modes is determined, it is possible to find the total energy consumption analytically.  However the </w:t>
      </w:r>
      <w:r w:rsidR="00EB37F4" w:rsidRPr="00282882">
        <w:rPr>
          <w:rFonts w:ascii="Arial" w:eastAsia="Arial Unicode MS" w:hAnsi="Arial" w:cs="Arial"/>
          <w:sz w:val="22"/>
          <w:szCs w:val="22"/>
        </w:rPr>
        <w:t>time duration of transmission and reception has to be determined by means of link simulations. Therefore</w:t>
      </w:r>
      <w:r w:rsidR="009F42BB">
        <w:rPr>
          <w:rFonts w:ascii="Arial" w:eastAsia="Arial Unicode MS" w:hAnsi="Arial" w:cs="Arial"/>
          <w:sz w:val="22"/>
          <w:szCs w:val="22"/>
        </w:rPr>
        <w:t>,</w:t>
      </w:r>
      <w:r w:rsidR="00EB37F4" w:rsidRPr="00282882">
        <w:rPr>
          <w:rFonts w:ascii="Arial" w:eastAsia="Arial Unicode MS" w:hAnsi="Arial" w:cs="Arial"/>
          <w:sz w:val="22"/>
          <w:szCs w:val="22"/>
        </w:rPr>
        <w:t xml:space="preserve"> </w:t>
      </w:r>
      <w:r w:rsidRPr="00282882">
        <w:rPr>
          <w:rFonts w:ascii="Arial" w:eastAsia="Arial Unicode MS" w:hAnsi="Arial" w:cs="Arial"/>
          <w:sz w:val="22"/>
          <w:szCs w:val="22"/>
        </w:rPr>
        <w:t xml:space="preserve">it is proposed to study the </w:t>
      </w:r>
      <w:r w:rsidR="00EB37F4" w:rsidRPr="00282882">
        <w:rPr>
          <w:rFonts w:ascii="Arial" w:eastAsia="Arial Unicode MS" w:hAnsi="Arial" w:cs="Arial"/>
          <w:sz w:val="22"/>
          <w:szCs w:val="22"/>
        </w:rPr>
        <w:t>battery life consumption</w:t>
      </w:r>
      <w:r w:rsidRPr="00282882">
        <w:rPr>
          <w:rFonts w:ascii="Arial" w:eastAsia="Arial Unicode MS" w:hAnsi="Arial" w:cs="Arial"/>
          <w:sz w:val="22"/>
          <w:szCs w:val="22"/>
        </w:rPr>
        <w:t xml:space="preserve"> in an analytic evaluation supported by link level simulations</w:t>
      </w:r>
      <w:r w:rsidR="00EB37F4" w:rsidRPr="00282882">
        <w:rPr>
          <w:rFonts w:ascii="Arial" w:eastAsia="Arial Unicode MS" w:hAnsi="Arial" w:cs="Arial"/>
          <w:sz w:val="22"/>
          <w:szCs w:val="22"/>
        </w:rPr>
        <w:t>.</w:t>
      </w:r>
    </w:p>
    <w:p w14:paraId="21F1B703" w14:textId="77777777" w:rsidR="00DF4AB6" w:rsidRPr="00282882" w:rsidRDefault="00DF4AB6" w:rsidP="00F52A75">
      <w:pPr>
        <w:pStyle w:val="BodyText"/>
        <w:ind w:left="576"/>
        <w:rPr>
          <w:rFonts w:ascii="Arial" w:eastAsia="Arial Unicode MS" w:hAnsi="Arial" w:cs="Arial"/>
          <w:szCs w:val="22"/>
        </w:rPr>
      </w:pPr>
      <w:r w:rsidRPr="00FE0386">
        <w:rPr>
          <w:rFonts w:ascii="Arial" w:hAnsi="Arial" w:cs="Arial"/>
          <w:b/>
        </w:rPr>
        <w:t xml:space="preserve">Proposal 2: </w:t>
      </w:r>
      <w:r w:rsidR="00227A48" w:rsidRPr="00FE0386">
        <w:rPr>
          <w:rFonts w:ascii="Arial" w:eastAsia="Arial Unicode MS" w:hAnsi="Arial" w:cs="Arial"/>
          <w:b/>
          <w:szCs w:val="22"/>
        </w:rPr>
        <w:t>I</w:t>
      </w:r>
      <w:r w:rsidR="00EB37F4" w:rsidRPr="00FE0386">
        <w:rPr>
          <w:rFonts w:ascii="Arial" w:eastAsia="Arial Unicode MS" w:hAnsi="Arial" w:cs="Arial"/>
          <w:b/>
          <w:szCs w:val="22"/>
        </w:rPr>
        <w:t>t is proposed to study the battery life consumption in an analytic evaluation supported by link level simulations</w:t>
      </w:r>
      <w:r w:rsidR="00EB37F4" w:rsidRPr="00282882">
        <w:rPr>
          <w:rFonts w:ascii="Arial" w:eastAsia="Arial Unicode MS" w:hAnsi="Arial" w:cs="Arial"/>
          <w:i/>
          <w:szCs w:val="22"/>
        </w:rPr>
        <w:t>.</w:t>
      </w:r>
    </w:p>
    <w:p w14:paraId="5106A097" w14:textId="4BD0A930" w:rsidR="00227A48" w:rsidRPr="009F42BB" w:rsidRDefault="002B21D4" w:rsidP="004D31CA">
      <w:pPr>
        <w:pStyle w:val="CommentText"/>
        <w:rPr>
          <w:rFonts w:ascii="Arial" w:hAnsi="Arial" w:cs="Arial"/>
          <w:sz w:val="22"/>
          <w:szCs w:val="22"/>
        </w:rPr>
      </w:pPr>
      <w:r w:rsidRPr="00F7152D">
        <w:rPr>
          <w:rFonts w:ascii="Arial" w:hAnsi="Arial" w:cs="Arial"/>
          <w:sz w:val="22"/>
          <w:szCs w:val="22"/>
        </w:rPr>
        <w:t>A</w:t>
      </w:r>
      <w:r w:rsidR="004D31CA" w:rsidRPr="00F7152D">
        <w:rPr>
          <w:rFonts w:ascii="Arial" w:hAnsi="Arial" w:cs="Arial"/>
          <w:sz w:val="22"/>
          <w:szCs w:val="22"/>
        </w:rPr>
        <w:t>lthough the purpose here is to propose a model for the already agreed KPI</w:t>
      </w:r>
      <w:r w:rsidRPr="00F7152D">
        <w:rPr>
          <w:rFonts w:ascii="Arial" w:hAnsi="Arial" w:cs="Arial"/>
          <w:sz w:val="22"/>
          <w:szCs w:val="22"/>
        </w:rPr>
        <w:t>,</w:t>
      </w:r>
      <w:r w:rsidR="004D31CA" w:rsidRPr="00F7152D">
        <w:rPr>
          <w:rFonts w:ascii="Arial" w:hAnsi="Arial" w:cs="Arial"/>
          <w:sz w:val="22"/>
          <w:szCs w:val="22"/>
        </w:rPr>
        <w:t xml:space="preserve"> the table above can be expanded to further include integrated PA or non-integrated PA, as well as different UE maximum output powers</w:t>
      </w:r>
    </w:p>
    <w:p w14:paraId="33829E76" w14:textId="77777777" w:rsidR="006160CA" w:rsidRPr="00282882" w:rsidRDefault="006160CA" w:rsidP="006160CA">
      <w:pPr>
        <w:pStyle w:val="Heading1"/>
      </w:pPr>
      <w:r>
        <w:t>On the definition of new battery models</w:t>
      </w:r>
    </w:p>
    <w:p w14:paraId="3505DD66" w14:textId="77777777" w:rsidR="006160CA" w:rsidRPr="00282882" w:rsidRDefault="002B7D84" w:rsidP="006160CA">
      <w:pPr>
        <w:pStyle w:val="Heading2"/>
      </w:pPr>
      <w:r>
        <w:t>General considerations</w:t>
      </w:r>
    </w:p>
    <w:p w14:paraId="3D0B654D" w14:textId="77777777" w:rsidR="006160CA" w:rsidRDefault="006160CA" w:rsidP="00C065EE">
      <w:pPr>
        <w:tabs>
          <w:tab w:val="left" w:pos="5245"/>
        </w:tabs>
        <w:rPr>
          <w:rFonts w:ascii="Arial" w:hAnsi="Arial" w:cs="Arial"/>
        </w:rPr>
      </w:pPr>
      <w:r>
        <w:rPr>
          <w:rFonts w:ascii="Arial" w:hAnsi="Arial" w:cs="Arial"/>
        </w:rPr>
        <w:t>As elaborated upon in our contribution “</w:t>
      </w:r>
      <w:r w:rsidRPr="00BC3FC0">
        <w:rPr>
          <w:rFonts w:ascii="Arial" w:hAnsi="Arial" w:cs="Arial"/>
          <w:i/>
        </w:rPr>
        <w:t>On the evolution of mMTC</w:t>
      </w:r>
      <w:r>
        <w:rPr>
          <w:rFonts w:ascii="Arial" w:hAnsi="Arial" w:cs="Arial"/>
        </w:rPr>
        <w:t xml:space="preserve">” </w:t>
      </w:r>
      <w:r>
        <w:rPr>
          <w:rFonts w:ascii="Arial" w:hAnsi="Arial" w:cs="Arial"/>
        </w:rPr>
        <w:fldChar w:fldCharType="begin"/>
      </w:r>
      <w:r>
        <w:rPr>
          <w:rFonts w:ascii="Arial" w:hAnsi="Arial" w:cs="Arial"/>
        </w:rPr>
        <w:instrText xml:space="preserve"> REF _Ref463001619 \r \h </w:instrText>
      </w:r>
      <w:r>
        <w:rPr>
          <w:rFonts w:ascii="Arial" w:hAnsi="Arial" w:cs="Arial"/>
        </w:rPr>
      </w:r>
      <w:r>
        <w:rPr>
          <w:rFonts w:ascii="Arial" w:hAnsi="Arial" w:cs="Arial"/>
        </w:rPr>
        <w:fldChar w:fldCharType="separate"/>
      </w:r>
      <w:r>
        <w:rPr>
          <w:rFonts w:ascii="Arial" w:hAnsi="Arial" w:cs="Arial"/>
        </w:rPr>
        <w:t>[5]</w:t>
      </w:r>
      <w:r>
        <w:rPr>
          <w:rFonts w:ascii="Arial" w:hAnsi="Arial" w:cs="Arial"/>
        </w:rPr>
        <w:fldChar w:fldCharType="end"/>
      </w:r>
      <w:r>
        <w:rPr>
          <w:rFonts w:ascii="Arial" w:hAnsi="Arial" w:cs="Arial"/>
        </w:rPr>
        <w:t xml:space="preserve"> we are positive towards using NR as a mean to extend the 3GPP support for the diverse massive MTC market. Both </w:t>
      </w:r>
      <w:r w:rsidR="00BC3FC0">
        <w:rPr>
          <w:rFonts w:ascii="Arial" w:hAnsi="Arial" w:cs="Arial"/>
        </w:rPr>
        <w:t>from</w:t>
      </w:r>
      <w:r>
        <w:rPr>
          <w:rFonts w:ascii="Arial" w:hAnsi="Arial" w:cs="Arial"/>
        </w:rPr>
        <w:t xml:space="preserve"> the Release 14 NB-IoT work and</w:t>
      </w:r>
      <w:r w:rsidR="00BC3FC0">
        <w:rPr>
          <w:rFonts w:ascii="Arial" w:hAnsi="Arial" w:cs="Arial"/>
        </w:rPr>
        <w:t xml:space="preserve"> from</w:t>
      </w:r>
      <w:r>
        <w:rPr>
          <w:rFonts w:ascii="Arial" w:hAnsi="Arial" w:cs="Arial"/>
        </w:rPr>
        <w:t xml:space="preserve"> the input submitted to 3GPP under the mMTC umbrella it is clear that a low UE output power is essential in the ambitions to enable 3GPP support for </w:t>
      </w:r>
      <w:r w:rsidR="00BC3FC0">
        <w:rPr>
          <w:rFonts w:ascii="Arial" w:hAnsi="Arial" w:cs="Arial"/>
        </w:rPr>
        <w:t xml:space="preserve">e.g. </w:t>
      </w:r>
      <w:r>
        <w:rPr>
          <w:rFonts w:ascii="Arial" w:hAnsi="Arial" w:cs="Arial"/>
        </w:rPr>
        <w:t xml:space="preserve">the category of wearables including smart watches and clothes. </w:t>
      </w:r>
    </w:p>
    <w:p w14:paraId="793A0D3E" w14:textId="77777777" w:rsidR="00FE0386" w:rsidRDefault="00FE0386" w:rsidP="00FE0386">
      <w:pPr>
        <w:tabs>
          <w:tab w:val="left" w:pos="567"/>
        </w:tabs>
        <w:ind w:left="709"/>
        <w:rPr>
          <w:rFonts w:ascii="Arial" w:hAnsi="Arial" w:cs="Arial"/>
          <w:b/>
        </w:rPr>
      </w:pPr>
      <w:r>
        <w:rPr>
          <w:rFonts w:ascii="Arial" w:hAnsi="Arial" w:cs="Arial"/>
          <w:b/>
        </w:rPr>
        <w:tab/>
      </w:r>
      <w:r w:rsidRPr="00FE0386">
        <w:rPr>
          <w:rFonts w:ascii="Arial" w:hAnsi="Arial" w:cs="Arial"/>
          <w:b/>
        </w:rPr>
        <w:t xml:space="preserve">Observation 1: It is positive if the next generation radio </w:t>
      </w:r>
      <w:r w:rsidR="002B7D84">
        <w:rPr>
          <w:rFonts w:ascii="Arial" w:hAnsi="Arial" w:cs="Arial"/>
          <w:b/>
        </w:rPr>
        <w:t>can</w:t>
      </w:r>
      <w:r w:rsidRPr="00FE0386">
        <w:rPr>
          <w:rFonts w:ascii="Arial" w:hAnsi="Arial" w:cs="Arial"/>
          <w:b/>
        </w:rPr>
        <w:t xml:space="preserve"> extend the 3GPP support </w:t>
      </w:r>
      <w:r w:rsidR="002B7D84">
        <w:rPr>
          <w:rFonts w:ascii="Arial" w:hAnsi="Arial" w:cs="Arial"/>
          <w:b/>
        </w:rPr>
        <w:t>for the diverse massive MTC market.</w:t>
      </w:r>
    </w:p>
    <w:p w14:paraId="7B34AD4D" w14:textId="77777777" w:rsidR="006160CA" w:rsidRPr="00282882" w:rsidRDefault="006160CA" w:rsidP="00242604">
      <w:pPr>
        <w:pStyle w:val="Heading2"/>
      </w:pPr>
      <w:r>
        <w:t>Battery models</w:t>
      </w:r>
      <w:r>
        <w:tab/>
      </w:r>
    </w:p>
    <w:p w14:paraId="2EE95F0E" w14:textId="1D8567C7" w:rsidR="00FE0386" w:rsidRDefault="006160CA" w:rsidP="00BC3FC0">
      <w:pPr>
        <w:tabs>
          <w:tab w:val="left" w:pos="5245"/>
        </w:tabs>
        <w:rPr>
          <w:rFonts w:ascii="Arial" w:hAnsi="Arial" w:cs="Arial"/>
        </w:rPr>
      </w:pPr>
      <w:r>
        <w:rPr>
          <w:rFonts w:ascii="Arial" w:hAnsi="Arial" w:cs="Arial"/>
        </w:rPr>
        <w:t>Although we have a general understanding of the need to study lo</w:t>
      </w:r>
      <w:r w:rsidR="00BC3FC0">
        <w:rPr>
          <w:rFonts w:ascii="Arial" w:hAnsi="Arial" w:cs="Arial"/>
        </w:rPr>
        <w:t xml:space="preserve">wer UE power classes in the scope of NR we find the </w:t>
      </w:r>
      <w:r>
        <w:rPr>
          <w:rFonts w:ascii="Arial" w:hAnsi="Arial" w:cs="Arial"/>
        </w:rPr>
        <w:t>input</w:t>
      </w:r>
      <w:r w:rsidR="00BC3FC0">
        <w:rPr>
          <w:rFonts w:ascii="Arial" w:hAnsi="Arial" w:cs="Arial"/>
        </w:rPr>
        <w:t xml:space="preserve"> to 3GPP as well as the current activities in</w:t>
      </w:r>
      <w:r>
        <w:rPr>
          <w:rFonts w:ascii="Arial" w:hAnsi="Arial" w:cs="Arial"/>
        </w:rPr>
        <w:t xml:space="preserve"> 3GPP </w:t>
      </w:r>
      <w:r w:rsidR="00BC3FC0">
        <w:rPr>
          <w:rFonts w:ascii="Arial" w:hAnsi="Arial" w:cs="Arial"/>
        </w:rPr>
        <w:t xml:space="preserve">to be somewhat </w:t>
      </w:r>
      <w:r>
        <w:rPr>
          <w:rFonts w:ascii="Arial" w:hAnsi="Arial" w:cs="Arial"/>
        </w:rPr>
        <w:lastRenderedPageBreak/>
        <w:t>diverging.</w:t>
      </w:r>
      <w:r w:rsidR="00BC3FC0">
        <w:rPr>
          <w:rFonts w:ascii="Arial" w:hAnsi="Arial" w:cs="Arial"/>
        </w:rPr>
        <w:t xml:space="preserve"> In the Release 14 NB-IoT work item there is a push to introduce a new UE power class</w:t>
      </w:r>
      <w:r w:rsidR="00877E71">
        <w:rPr>
          <w:rFonts w:ascii="Arial" w:hAnsi="Arial" w:cs="Arial"/>
        </w:rPr>
        <w:t xml:space="preserve"> with a maximum power below 20dBm</w:t>
      </w:r>
      <w:r w:rsidR="00BC3FC0">
        <w:rPr>
          <w:rFonts w:ascii="Arial" w:hAnsi="Arial" w:cs="Arial"/>
        </w:rPr>
        <w:t xml:space="preserve">. The motivation behind this has so far been to extend NB-IoT support to new applications requiring compact device design. At the same time the input in </w:t>
      </w:r>
      <w:r w:rsidR="00BC3FC0">
        <w:rPr>
          <w:rFonts w:ascii="Arial" w:hAnsi="Arial" w:cs="Arial"/>
        </w:rPr>
        <w:fldChar w:fldCharType="begin"/>
      </w:r>
      <w:r w:rsidR="00BC3FC0">
        <w:rPr>
          <w:rFonts w:ascii="Arial" w:hAnsi="Arial" w:cs="Arial"/>
        </w:rPr>
        <w:instrText xml:space="preserve"> REF _Ref463001463 \r \h </w:instrText>
      </w:r>
      <w:r w:rsidR="00BC3FC0">
        <w:rPr>
          <w:rFonts w:ascii="Arial" w:hAnsi="Arial" w:cs="Arial"/>
        </w:rPr>
      </w:r>
      <w:r w:rsidR="00BC3FC0">
        <w:rPr>
          <w:rFonts w:ascii="Arial" w:hAnsi="Arial" w:cs="Arial"/>
        </w:rPr>
        <w:fldChar w:fldCharType="separate"/>
      </w:r>
      <w:r w:rsidR="00BC3FC0">
        <w:rPr>
          <w:rFonts w:ascii="Arial" w:hAnsi="Arial" w:cs="Arial"/>
        </w:rPr>
        <w:t>[4]</w:t>
      </w:r>
      <w:r w:rsidR="00BC3FC0">
        <w:rPr>
          <w:rFonts w:ascii="Arial" w:hAnsi="Arial" w:cs="Arial"/>
        </w:rPr>
        <w:fldChar w:fldCharType="end"/>
      </w:r>
      <w:r w:rsidR="00BC3FC0">
        <w:rPr>
          <w:rFonts w:ascii="Arial" w:hAnsi="Arial" w:cs="Arial"/>
        </w:rPr>
        <w:t xml:space="preserve"> and </w:t>
      </w:r>
      <w:r w:rsidR="00BC3FC0">
        <w:rPr>
          <w:rFonts w:ascii="Arial" w:hAnsi="Arial" w:cs="Arial"/>
        </w:rPr>
        <w:fldChar w:fldCharType="begin"/>
      </w:r>
      <w:r w:rsidR="00BC3FC0">
        <w:rPr>
          <w:rFonts w:ascii="Arial" w:hAnsi="Arial" w:cs="Arial"/>
        </w:rPr>
        <w:instrText xml:space="preserve"> REF _Ref463001497 \r \h </w:instrText>
      </w:r>
      <w:r w:rsidR="00BC3FC0">
        <w:rPr>
          <w:rFonts w:ascii="Arial" w:hAnsi="Arial" w:cs="Arial"/>
        </w:rPr>
      </w:r>
      <w:r w:rsidR="00BC3FC0">
        <w:rPr>
          <w:rFonts w:ascii="Arial" w:hAnsi="Arial" w:cs="Arial"/>
        </w:rPr>
        <w:fldChar w:fldCharType="separate"/>
      </w:r>
      <w:r w:rsidR="00BC3FC0">
        <w:rPr>
          <w:rFonts w:ascii="Arial" w:hAnsi="Arial" w:cs="Arial"/>
        </w:rPr>
        <w:t>[3]</w:t>
      </w:r>
      <w:r w:rsidR="00BC3FC0">
        <w:rPr>
          <w:rFonts w:ascii="Arial" w:hAnsi="Arial" w:cs="Arial"/>
        </w:rPr>
        <w:fldChar w:fldCharType="end"/>
      </w:r>
      <w:r w:rsidR="00BC3FC0">
        <w:rPr>
          <w:rFonts w:ascii="Arial" w:hAnsi="Arial" w:cs="Arial"/>
        </w:rPr>
        <w:t xml:space="preserve"> suggest that 10 dBm or below is desirable. In addition, we note that the input in </w:t>
      </w:r>
      <w:r w:rsidR="00BC3FC0">
        <w:rPr>
          <w:rFonts w:ascii="Arial" w:hAnsi="Arial" w:cs="Arial"/>
        </w:rPr>
        <w:fldChar w:fldCharType="begin"/>
      </w:r>
      <w:r w:rsidR="00BC3FC0">
        <w:rPr>
          <w:rFonts w:ascii="Arial" w:hAnsi="Arial" w:cs="Arial"/>
        </w:rPr>
        <w:instrText xml:space="preserve"> REF _Ref463001497 \r \h </w:instrText>
      </w:r>
      <w:r w:rsidR="00BC3FC0">
        <w:rPr>
          <w:rFonts w:ascii="Arial" w:hAnsi="Arial" w:cs="Arial"/>
        </w:rPr>
      </w:r>
      <w:r w:rsidR="00BC3FC0">
        <w:rPr>
          <w:rFonts w:ascii="Arial" w:hAnsi="Arial" w:cs="Arial"/>
        </w:rPr>
        <w:fldChar w:fldCharType="separate"/>
      </w:r>
      <w:r w:rsidR="00BC3FC0">
        <w:rPr>
          <w:rFonts w:ascii="Arial" w:hAnsi="Arial" w:cs="Arial"/>
        </w:rPr>
        <w:t>[3]</w:t>
      </w:r>
      <w:r w:rsidR="00BC3FC0">
        <w:rPr>
          <w:rFonts w:ascii="Arial" w:hAnsi="Arial" w:cs="Arial"/>
        </w:rPr>
        <w:fldChar w:fldCharType="end"/>
      </w:r>
      <w:r w:rsidR="00BC3FC0">
        <w:rPr>
          <w:rFonts w:ascii="Arial" w:hAnsi="Arial" w:cs="Arial"/>
        </w:rPr>
        <w:t xml:space="preserve"> indicates that “</w:t>
      </w:r>
      <w:r w:rsidR="00BC3FC0" w:rsidRPr="00550248">
        <w:rPr>
          <w:rFonts w:ascii="Arial" w:hAnsi="Arial" w:cs="Arial"/>
          <w:i/>
        </w:rPr>
        <w:t>Other RF and baseband circuitry</w:t>
      </w:r>
      <w:r w:rsidR="00BC3FC0">
        <w:rPr>
          <w:rFonts w:ascii="Arial" w:hAnsi="Arial" w:cs="Arial"/>
        </w:rPr>
        <w:t>” demands 60 mW power, which exceeds to the power delivered by the battery types proposed in the same paper</w:t>
      </w:r>
      <w:r w:rsidR="00FE0386">
        <w:rPr>
          <w:rFonts w:ascii="Arial" w:hAnsi="Arial" w:cs="Arial"/>
        </w:rPr>
        <w:t xml:space="preserve">. This </w:t>
      </w:r>
      <w:r w:rsidR="00BC3FC0">
        <w:rPr>
          <w:rFonts w:ascii="Arial" w:hAnsi="Arial" w:cs="Arial"/>
        </w:rPr>
        <w:t>indicates that the discussion around compact battery types</w:t>
      </w:r>
      <w:r w:rsidR="00FE0386">
        <w:rPr>
          <w:rFonts w:ascii="Arial" w:hAnsi="Arial" w:cs="Arial"/>
        </w:rPr>
        <w:t xml:space="preserve"> perhaps</w:t>
      </w:r>
      <w:r w:rsidR="00BC3FC0">
        <w:rPr>
          <w:rFonts w:ascii="Arial" w:hAnsi="Arial" w:cs="Arial"/>
        </w:rPr>
        <w:t xml:space="preserve"> needs to go beyond the PA.</w:t>
      </w:r>
    </w:p>
    <w:p w14:paraId="49F06E22" w14:textId="77777777" w:rsidR="00BC3FC0" w:rsidRDefault="00BC3FC0" w:rsidP="00BC3FC0">
      <w:pPr>
        <w:tabs>
          <w:tab w:val="left" w:pos="5245"/>
        </w:tabs>
        <w:rPr>
          <w:rFonts w:ascii="Arial" w:hAnsi="Arial" w:cs="Arial"/>
        </w:rPr>
      </w:pPr>
      <w:r>
        <w:rPr>
          <w:rFonts w:ascii="Arial" w:hAnsi="Arial" w:cs="Arial"/>
        </w:rPr>
        <w:t>So before agreeing a new battery model</w:t>
      </w:r>
      <w:r w:rsidR="00550248">
        <w:rPr>
          <w:rFonts w:ascii="Arial" w:hAnsi="Arial" w:cs="Arial"/>
        </w:rPr>
        <w:t xml:space="preserve"> and detailed evaluation assumptions</w:t>
      </w:r>
      <w:r>
        <w:rPr>
          <w:rFonts w:ascii="Arial" w:hAnsi="Arial" w:cs="Arial"/>
        </w:rPr>
        <w:t xml:space="preserve"> NR</w:t>
      </w:r>
      <w:r w:rsidR="00FE0386">
        <w:rPr>
          <w:rFonts w:ascii="Arial" w:hAnsi="Arial" w:cs="Arial"/>
        </w:rPr>
        <w:t xml:space="preserve"> RAN1 needs to gain</w:t>
      </w:r>
      <w:r>
        <w:rPr>
          <w:rFonts w:ascii="Arial" w:hAnsi="Arial" w:cs="Arial"/>
        </w:rPr>
        <w:t xml:space="preserve"> a better understanding of the </w:t>
      </w:r>
      <w:r w:rsidR="00FE0386">
        <w:rPr>
          <w:rFonts w:ascii="Arial" w:hAnsi="Arial" w:cs="Arial"/>
        </w:rPr>
        <w:t xml:space="preserve">battery power needed to facilitate new use cases taking into account the power consumed in entire modem.  </w:t>
      </w:r>
    </w:p>
    <w:p w14:paraId="27BDE439" w14:textId="77777777" w:rsidR="002B7D84" w:rsidRPr="002B7D84" w:rsidRDefault="002B7D84" w:rsidP="002B7D84">
      <w:pPr>
        <w:tabs>
          <w:tab w:val="left" w:pos="567"/>
        </w:tabs>
        <w:ind w:left="709"/>
        <w:rPr>
          <w:rFonts w:ascii="Arial" w:hAnsi="Arial" w:cs="Arial"/>
          <w:b/>
        </w:rPr>
      </w:pPr>
      <w:r w:rsidRPr="002B7D84">
        <w:rPr>
          <w:rFonts w:ascii="Arial" w:hAnsi="Arial" w:cs="Arial"/>
          <w:b/>
        </w:rPr>
        <w:tab/>
        <w:t xml:space="preserve">Observation 2: Before agreeing a new battery model for NR RAN1 needs to gain a better understanding of the </w:t>
      </w:r>
      <w:r>
        <w:rPr>
          <w:rFonts w:ascii="Arial" w:hAnsi="Arial" w:cs="Arial"/>
          <w:b/>
        </w:rPr>
        <w:t xml:space="preserve">nominal </w:t>
      </w:r>
      <w:r w:rsidRPr="002B7D84">
        <w:rPr>
          <w:rFonts w:ascii="Arial" w:hAnsi="Arial" w:cs="Arial"/>
          <w:b/>
        </w:rPr>
        <w:t>power needed to facilitate</w:t>
      </w:r>
      <w:r>
        <w:rPr>
          <w:rFonts w:ascii="Arial" w:hAnsi="Arial" w:cs="Arial"/>
          <w:b/>
        </w:rPr>
        <w:t xml:space="preserve"> </w:t>
      </w:r>
      <w:r w:rsidRPr="002B7D84">
        <w:rPr>
          <w:rFonts w:ascii="Arial" w:hAnsi="Arial" w:cs="Arial"/>
          <w:b/>
        </w:rPr>
        <w:t xml:space="preserve">new </w:t>
      </w:r>
      <w:r>
        <w:rPr>
          <w:rFonts w:ascii="Arial" w:hAnsi="Arial" w:cs="Arial"/>
          <w:b/>
        </w:rPr>
        <w:t xml:space="preserve">mMTC </w:t>
      </w:r>
      <w:r w:rsidRPr="002B7D84">
        <w:rPr>
          <w:rFonts w:ascii="Arial" w:hAnsi="Arial" w:cs="Arial"/>
          <w:b/>
        </w:rPr>
        <w:t>use cases</w:t>
      </w:r>
      <w:r>
        <w:rPr>
          <w:rFonts w:ascii="Arial" w:hAnsi="Arial" w:cs="Arial"/>
          <w:b/>
        </w:rPr>
        <w:t>.</w:t>
      </w:r>
    </w:p>
    <w:p w14:paraId="3AE91854" w14:textId="77777777" w:rsidR="006160CA" w:rsidRPr="00282882" w:rsidRDefault="006160CA" w:rsidP="00BC3FC0">
      <w:pPr>
        <w:pStyle w:val="Heading2"/>
      </w:pPr>
      <w:r>
        <w:t>Coverage, latency and battery life requirements</w:t>
      </w:r>
      <w:r>
        <w:tab/>
      </w:r>
    </w:p>
    <w:p w14:paraId="1B571C25" w14:textId="77777777" w:rsidR="002B7D84" w:rsidRDefault="00FE0386" w:rsidP="00FE0386">
      <w:pPr>
        <w:tabs>
          <w:tab w:val="left" w:pos="5245"/>
        </w:tabs>
        <w:rPr>
          <w:rFonts w:ascii="Arial" w:hAnsi="Arial" w:cs="Arial"/>
        </w:rPr>
      </w:pPr>
      <w:r>
        <w:rPr>
          <w:rFonts w:ascii="Arial" w:hAnsi="Arial" w:cs="Arial"/>
        </w:rPr>
        <w:t xml:space="preserve">An additional aspect, of equal importance as the nominal power, is the nominal capacity of the battery. </w:t>
      </w:r>
      <w:r w:rsidR="002B7D84">
        <w:rPr>
          <w:rFonts w:ascii="Arial" w:hAnsi="Arial" w:cs="Arial"/>
        </w:rPr>
        <w:t xml:space="preserve">Besides the input in </w:t>
      </w:r>
      <w:r w:rsidR="002B7D84">
        <w:rPr>
          <w:rFonts w:ascii="Arial" w:hAnsi="Arial" w:cs="Arial"/>
        </w:rPr>
        <w:fldChar w:fldCharType="begin"/>
      </w:r>
      <w:r w:rsidR="002B7D84">
        <w:rPr>
          <w:rFonts w:ascii="Arial" w:hAnsi="Arial" w:cs="Arial"/>
        </w:rPr>
        <w:instrText xml:space="preserve"> REF _Ref463001497 \r \h </w:instrText>
      </w:r>
      <w:r w:rsidR="002B7D84">
        <w:rPr>
          <w:rFonts w:ascii="Arial" w:hAnsi="Arial" w:cs="Arial"/>
        </w:rPr>
      </w:r>
      <w:r w:rsidR="002B7D84">
        <w:rPr>
          <w:rFonts w:ascii="Arial" w:hAnsi="Arial" w:cs="Arial"/>
        </w:rPr>
        <w:fldChar w:fldCharType="separate"/>
      </w:r>
      <w:r w:rsidR="002B7D84">
        <w:rPr>
          <w:rFonts w:ascii="Arial" w:hAnsi="Arial" w:cs="Arial"/>
        </w:rPr>
        <w:t>[3]</w:t>
      </w:r>
      <w:r w:rsidR="002B7D84">
        <w:rPr>
          <w:rFonts w:ascii="Arial" w:hAnsi="Arial" w:cs="Arial"/>
        </w:rPr>
        <w:fldChar w:fldCharType="end"/>
      </w:r>
      <w:r w:rsidR="002B7D84">
        <w:rPr>
          <w:rFonts w:ascii="Arial" w:hAnsi="Arial" w:cs="Arial"/>
        </w:rPr>
        <w:t xml:space="preserve"> </w:t>
      </w:r>
      <w:r>
        <w:rPr>
          <w:rFonts w:ascii="Arial" w:hAnsi="Arial" w:cs="Arial"/>
        </w:rPr>
        <w:t>there has</w:t>
      </w:r>
      <w:r w:rsidR="002B7D84">
        <w:rPr>
          <w:rFonts w:ascii="Arial" w:hAnsi="Arial" w:cs="Arial"/>
        </w:rPr>
        <w:t xml:space="preserve"> so far</w:t>
      </w:r>
      <w:r>
        <w:rPr>
          <w:rFonts w:ascii="Arial" w:hAnsi="Arial" w:cs="Arial"/>
        </w:rPr>
        <w:t xml:space="preserve"> been limited discussion around this </w:t>
      </w:r>
      <w:r w:rsidR="002B7D84">
        <w:rPr>
          <w:rFonts w:ascii="Arial" w:hAnsi="Arial" w:cs="Arial"/>
        </w:rPr>
        <w:t>important item which has a direct impact on</w:t>
      </w:r>
      <w:r w:rsidR="00550248">
        <w:rPr>
          <w:rFonts w:ascii="Arial" w:hAnsi="Arial" w:cs="Arial"/>
        </w:rPr>
        <w:t xml:space="preserve"> the</w:t>
      </w:r>
      <w:r w:rsidR="002B7D84">
        <w:rPr>
          <w:rFonts w:ascii="Arial" w:hAnsi="Arial" w:cs="Arial"/>
        </w:rPr>
        <w:t xml:space="preserve"> battery life of the device.</w:t>
      </w:r>
    </w:p>
    <w:p w14:paraId="77DF71CF" w14:textId="77777777" w:rsidR="002B7D84" w:rsidRDefault="002B7D84" w:rsidP="00FE0386">
      <w:pPr>
        <w:tabs>
          <w:tab w:val="left" w:pos="5245"/>
        </w:tabs>
        <w:rPr>
          <w:rFonts w:ascii="Arial" w:hAnsi="Arial" w:cs="Arial"/>
        </w:rPr>
      </w:pPr>
      <w:r>
        <w:rPr>
          <w:rFonts w:ascii="Arial" w:hAnsi="Arial" w:cs="Arial"/>
        </w:rPr>
        <w:t xml:space="preserve">Reducing the power class will </w:t>
      </w:r>
      <w:r w:rsidR="00550248">
        <w:rPr>
          <w:rFonts w:ascii="Arial" w:hAnsi="Arial" w:cs="Arial"/>
        </w:rPr>
        <w:t xml:space="preserve">furthermore </w:t>
      </w:r>
      <w:r>
        <w:rPr>
          <w:rFonts w:ascii="Arial" w:hAnsi="Arial" w:cs="Arial"/>
        </w:rPr>
        <w:t>weaken the uplink connection which may lead to considerable implications in terms of achievable coverage and latency. It will also likely have an impact on the network capacity as it is expected that the reduced uplink power needs to be compensated for by using more radio resources to make the link more robust.</w:t>
      </w:r>
    </w:p>
    <w:p w14:paraId="521DFF25" w14:textId="77777777" w:rsidR="00550248" w:rsidRDefault="00550248" w:rsidP="00FE0386">
      <w:pPr>
        <w:tabs>
          <w:tab w:val="left" w:pos="5245"/>
        </w:tabs>
        <w:rPr>
          <w:rFonts w:ascii="Arial" w:hAnsi="Arial" w:cs="Arial"/>
        </w:rPr>
      </w:pPr>
      <w:r>
        <w:rPr>
          <w:rFonts w:ascii="Arial" w:hAnsi="Arial" w:cs="Arial"/>
        </w:rPr>
        <w:t>More discussion around these essential aspects are required. It needs to be made sure that the desired low UE power classes will deliver the characteristics requested by the market.</w:t>
      </w:r>
    </w:p>
    <w:p w14:paraId="63D20C79" w14:textId="288748C5" w:rsidR="002B7D84" w:rsidRPr="002B7D84" w:rsidRDefault="002B7D84" w:rsidP="002B7D84">
      <w:pPr>
        <w:tabs>
          <w:tab w:val="left" w:pos="567"/>
        </w:tabs>
        <w:ind w:left="709"/>
        <w:rPr>
          <w:rFonts w:ascii="Arial" w:hAnsi="Arial" w:cs="Arial"/>
          <w:b/>
        </w:rPr>
      </w:pPr>
      <w:r w:rsidRPr="002B7D84">
        <w:rPr>
          <w:rFonts w:ascii="Arial" w:hAnsi="Arial" w:cs="Arial"/>
          <w:b/>
        </w:rPr>
        <w:tab/>
        <w:t xml:space="preserve">Observation </w:t>
      </w:r>
      <w:r w:rsidR="00550248">
        <w:rPr>
          <w:rFonts w:ascii="Arial" w:hAnsi="Arial" w:cs="Arial"/>
          <w:b/>
        </w:rPr>
        <w:t>3</w:t>
      </w:r>
      <w:r w:rsidRPr="002B7D84">
        <w:rPr>
          <w:rFonts w:ascii="Arial" w:hAnsi="Arial" w:cs="Arial"/>
          <w:b/>
        </w:rPr>
        <w:t xml:space="preserve">: Before agreeing a new battery model for NR </w:t>
      </w:r>
      <w:r>
        <w:rPr>
          <w:rFonts w:ascii="Arial" w:hAnsi="Arial" w:cs="Arial"/>
          <w:b/>
        </w:rPr>
        <w:t>more discussion is needed on its impact on battery life, coverage, latency and network capacity.</w:t>
      </w:r>
    </w:p>
    <w:p w14:paraId="0C357C97" w14:textId="77777777" w:rsidR="006160CA" w:rsidRDefault="006160CA" w:rsidP="00C065EE">
      <w:pPr>
        <w:tabs>
          <w:tab w:val="left" w:pos="5245"/>
        </w:tabs>
        <w:rPr>
          <w:rFonts w:ascii="Arial" w:hAnsi="Arial" w:cs="Arial"/>
        </w:rPr>
      </w:pPr>
    </w:p>
    <w:p w14:paraId="7AF95F47" w14:textId="77777777" w:rsidR="001B4C46" w:rsidRPr="00282882" w:rsidRDefault="001B4C46" w:rsidP="00CB6A16">
      <w:pPr>
        <w:pStyle w:val="Heading1"/>
      </w:pPr>
      <w:r w:rsidRPr="00282882">
        <w:t>Conclusions</w:t>
      </w:r>
    </w:p>
    <w:p w14:paraId="00512626" w14:textId="66A933A9" w:rsidR="00550248" w:rsidRPr="00060B97" w:rsidRDefault="00550248" w:rsidP="00CB6A16">
      <w:pPr>
        <w:spacing w:after="200" w:line="276" w:lineRule="auto"/>
        <w:contextualSpacing/>
        <w:rPr>
          <w:rFonts w:ascii="Arial" w:hAnsi="Arial" w:cs="Arial"/>
          <w:szCs w:val="22"/>
        </w:rPr>
      </w:pPr>
      <w:r>
        <w:rPr>
          <w:rFonts w:ascii="Arial" w:hAnsi="Arial" w:cs="Arial"/>
          <w:szCs w:val="22"/>
        </w:rPr>
        <w:t>In this paper we first discussed a model for the agreed KPI on UE battery life and made the following proposals:</w:t>
      </w:r>
    </w:p>
    <w:p w14:paraId="2C8D62E1" w14:textId="77777777" w:rsidR="00060B97" w:rsidRPr="00FE0386" w:rsidRDefault="00060B97" w:rsidP="00060B97">
      <w:pPr>
        <w:pStyle w:val="BodyText"/>
        <w:ind w:left="567"/>
        <w:rPr>
          <w:rFonts w:ascii="Arial" w:hAnsi="Arial" w:cs="Arial"/>
          <w:b/>
        </w:rPr>
      </w:pPr>
      <w:r w:rsidRPr="00FE0386">
        <w:rPr>
          <w:rFonts w:ascii="Arial" w:hAnsi="Arial" w:cs="Arial"/>
          <w:b/>
          <w:bCs/>
        </w:rPr>
        <w:t>Proposal 1:</w:t>
      </w:r>
      <w:r w:rsidRPr="00FE0386">
        <w:rPr>
          <w:rFonts w:ascii="Arial" w:hAnsi="Arial" w:cs="Arial"/>
          <w:b/>
        </w:rPr>
        <w:t xml:space="preserve"> </w:t>
      </w:r>
      <w:r w:rsidRPr="00FE0386">
        <w:rPr>
          <w:rFonts w:ascii="Arial" w:hAnsi="Arial" w:cs="Arial"/>
          <w:b/>
          <w:iCs/>
        </w:rPr>
        <w:t>It is proposed to use a similar power consumption model as was used for NB-IoT, and corresponding power consumption</w:t>
      </w:r>
      <w:r>
        <w:rPr>
          <w:rFonts w:ascii="Arial" w:hAnsi="Arial" w:cs="Arial"/>
          <w:b/>
          <w:iCs/>
        </w:rPr>
        <w:t xml:space="preserve"> figures</w:t>
      </w:r>
      <w:r w:rsidRPr="00FE0386">
        <w:rPr>
          <w:rFonts w:ascii="Arial" w:hAnsi="Arial" w:cs="Arial"/>
          <w:b/>
          <w:iCs/>
        </w:rPr>
        <w:t xml:space="preserve"> </w:t>
      </w:r>
      <w:r>
        <w:rPr>
          <w:rFonts w:ascii="Arial" w:hAnsi="Arial" w:cs="Arial"/>
          <w:b/>
          <w:iCs/>
        </w:rPr>
        <w:t>when agreeable</w:t>
      </w:r>
      <w:r w:rsidRPr="00FE0386">
        <w:rPr>
          <w:rFonts w:ascii="Arial" w:hAnsi="Arial" w:cs="Arial"/>
          <w:b/>
        </w:rPr>
        <w:t>.</w:t>
      </w:r>
      <w:r w:rsidRPr="00FE0386">
        <w:rPr>
          <w:rFonts w:ascii="Arial" w:hAnsi="Arial" w:cs="Arial"/>
          <w:b/>
        </w:rPr>
        <w:tab/>
      </w:r>
    </w:p>
    <w:p w14:paraId="2C025FEE" w14:textId="77777777" w:rsidR="00550248" w:rsidRPr="00282882" w:rsidRDefault="00550248" w:rsidP="00550248">
      <w:pPr>
        <w:pStyle w:val="BodyText"/>
        <w:ind w:left="576"/>
        <w:rPr>
          <w:rFonts w:ascii="Arial" w:eastAsia="Arial Unicode MS" w:hAnsi="Arial" w:cs="Arial"/>
          <w:szCs w:val="22"/>
        </w:rPr>
      </w:pPr>
      <w:r w:rsidRPr="00FE0386">
        <w:rPr>
          <w:rFonts w:ascii="Arial" w:hAnsi="Arial" w:cs="Arial"/>
          <w:b/>
        </w:rPr>
        <w:t xml:space="preserve">Proposal 2: </w:t>
      </w:r>
      <w:r w:rsidRPr="00FE0386">
        <w:rPr>
          <w:rFonts w:ascii="Arial" w:eastAsia="Arial Unicode MS" w:hAnsi="Arial" w:cs="Arial"/>
          <w:b/>
          <w:szCs w:val="22"/>
        </w:rPr>
        <w:t>It is proposed to study the battery life consumption in an analytic evaluation supported by link level simulations</w:t>
      </w:r>
      <w:r w:rsidRPr="00282882">
        <w:rPr>
          <w:rFonts w:ascii="Arial" w:eastAsia="Arial Unicode MS" w:hAnsi="Arial" w:cs="Arial"/>
          <w:i/>
          <w:szCs w:val="22"/>
        </w:rPr>
        <w:t>.</w:t>
      </w:r>
    </w:p>
    <w:p w14:paraId="4693458A" w14:textId="77777777" w:rsidR="00550248" w:rsidRDefault="00550248" w:rsidP="00CB6A16">
      <w:pPr>
        <w:spacing w:after="200" w:line="276" w:lineRule="auto"/>
        <w:contextualSpacing/>
        <w:rPr>
          <w:rFonts w:ascii="Arial" w:hAnsi="Arial" w:cs="Arial"/>
          <w:szCs w:val="22"/>
        </w:rPr>
      </w:pPr>
      <w:r>
        <w:rPr>
          <w:rFonts w:ascii="Arial" w:hAnsi="Arial" w:cs="Arial"/>
          <w:szCs w:val="22"/>
        </w:rPr>
        <w:t>We then continued with a review of the ongoing discussions around the introduction of new battery models. Our input was summarized in three observations:</w:t>
      </w:r>
    </w:p>
    <w:p w14:paraId="1ADF8784" w14:textId="21EAFD49" w:rsidR="00550248" w:rsidRPr="00877E71" w:rsidRDefault="00550248" w:rsidP="00F7152D">
      <w:pPr>
        <w:pStyle w:val="BodyText"/>
        <w:ind w:left="567"/>
        <w:rPr>
          <w:rFonts w:ascii="Arial" w:hAnsi="Arial" w:cs="Arial"/>
          <w:b/>
          <w:bCs/>
        </w:rPr>
      </w:pPr>
      <w:r w:rsidRPr="00536649">
        <w:rPr>
          <w:rFonts w:ascii="Arial" w:hAnsi="Arial" w:cs="Arial"/>
          <w:b/>
          <w:bCs/>
        </w:rPr>
        <w:t>Observation 1: It is positive if the next generation radio can</w:t>
      </w:r>
      <w:r w:rsidRPr="00877E71">
        <w:rPr>
          <w:rFonts w:ascii="Arial" w:hAnsi="Arial" w:cs="Arial"/>
          <w:b/>
          <w:bCs/>
        </w:rPr>
        <w:t xml:space="preserve"> extend the 3GPP support for the diverse massive MTC market.</w:t>
      </w:r>
    </w:p>
    <w:p w14:paraId="0C5E9844" w14:textId="4F0391A4" w:rsidR="00550248" w:rsidRPr="00F7152D" w:rsidRDefault="00550248" w:rsidP="00F7152D">
      <w:pPr>
        <w:pStyle w:val="BodyText"/>
        <w:ind w:left="567"/>
        <w:rPr>
          <w:rFonts w:ascii="Arial" w:hAnsi="Arial" w:cs="Arial"/>
          <w:b/>
          <w:bCs/>
        </w:rPr>
      </w:pPr>
      <w:r w:rsidRPr="00F7152D">
        <w:rPr>
          <w:rFonts w:ascii="Arial" w:hAnsi="Arial" w:cs="Arial"/>
          <w:b/>
          <w:bCs/>
        </w:rPr>
        <w:t>Observation 2: Before agreeing a new battery model for NR RAN1 needs to gain a better understanding of the nominal power needed to facilitate new mMTC use cases.</w:t>
      </w:r>
    </w:p>
    <w:p w14:paraId="24041CDB" w14:textId="56F71C4A" w:rsidR="00550248" w:rsidRPr="00F7152D" w:rsidRDefault="00550248" w:rsidP="00F7152D">
      <w:pPr>
        <w:pStyle w:val="BodyText"/>
        <w:ind w:left="567"/>
        <w:rPr>
          <w:rFonts w:ascii="Arial" w:hAnsi="Arial" w:cs="Arial"/>
          <w:b/>
          <w:bCs/>
        </w:rPr>
      </w:pPr>
      <w:r w:rsidRPr="00F7152D">
        <w:rPr>
          <w:rFonts w:ascii="Arial" w:hAnsi="Arial" w:cs="Arial"/>
          <w:b/>
          <w:bCs/>
        </w:rPr>
        <w:t>Observation 3: Before agreeing a new battery model for NR more discussion is needed on its impact on battery life, coverage, latency and network capacity.</w:t>
      </w:r>
    </w:p>
    <w:p w14:paraId="4CD3C138" w14:textId="77777777" w:rsidR="001B4C46" w:rsidRPr="00282882" w:rsidRDefault="001B4C46" w:rsidP="001B4C46">
      <w:pPr>
        <w:pStyle w:val="Heading1"/>
      </w:pPr>
      <w:r w:rsidRPr="00282882">
        <w:lastRenderedPageBreak/>
        <w:t>References</w:t>
      </w:r>
    </w:p>
    <w:p w14:paraId="72A85C01" w14:textId="77800824" w:rsidR="002B7260" w:rsidRDefault="002B7260" w:rsidP="001B4C46">
      <w:pPr>
        <w:pStyle w:val="Reference"/>
        <w:rPr>
          <w:rFonts w:ascii="Arial" w:hAnsi="Arial" w:cs="Arial"/>
        </w:rPr>
      </w:pPr>
      <w:bookmarkStart w:id="7" w:name="_Ref456181409"/>
      <w:bookmarkStart w:id="8" w:name="_Ref425332273"/>
      <w:r w:rsidRPr="00282882">
        <w:rPr>
          <w:rFonts w:ascii="Arial" w:hAnsi="Arial" w:cs="Arial"/>
        </w:rPr>
        <w:t xml:space="preserve">TR </w:t>
      </w:r>
      <w:hyperlink r:id="rId10" w:history="1">
        <w:r w:rsidR="00756142">
          <w:rPr>
            <w:rStyle w:val="Hyperlink"/>
            <w:rFonts w:ascii="Arial" w:hAnsi="Arial" w:cs="Arial"/>
          </w:rPr>
          <w:t>38.913</w:t>
        </w:r>
      </w:hyperlink>
      <w:r w:rsidRPr="00282882">
        <w:rPr>
          <w:rFonts w:ascii="Arial" w:hAnsi="Arial" w:cs="Arial"/>
        </w:rPr>
        <w:t xml:space="preserve"> v0.4.</w:t>
      </w:r>
      <w:r w:rsidR="00282882">
        <w:rPr>
          <w:rFonts w:ascii="Arial" w:hAnsi="Arial" w:cs="Arial"/>
        </w:rPr>
        <w:t>1</w:t>
      </w:r>
      <w:r w:rsidRPr="00282882">
        <w:rPr>
          <w:rFonts w:ascii="Arial" w:hAnsi="Arial" w:cs="Arial"/>
        </w:rPr>
        <w:t>, “</w:t>
      </w:r>
      <w:r w:rsidRPr="00282882">
        <w:rPr>
          <w:rFonts w:ascii="Arial" w:hAnsi="Arial" w:cs="Arial"/>
          <w:lang w:eastAsia="zh-CN"/>
        </w:rPr>
        <w:t>Study on Scenarios and Requirements for Next Generation Access Technologies</w:t>
      </w:r>
      <w:r w:rsidRPr="00282882">
        <w:rPr>
          <w:rFonts w:ascii="Arial" w:hAnsi="Arial" w:cs="Arial"/>
        </w:rPr>
        <w:t>”</w:t>
      </w:r>
      <w:bookmarkEnd w:id="7"/>
      <w:r w:rsidRPr="00282882">
        <w:rPr>
          <w:rFonts w:ascii="Arial" w:hAnsi="Arial" w:cs="Arial"/>
        </w:rPr>
        <w:t xml:space="preserve"> </w:t>
      </w:r>
    </w:p>
    <w:bookmarkStart w:id="9" w:name="_Ref463001401"/>
    <w:p w14:paraId="3FDE8A53" w14:textId="117050AF" w:rsidR="00A77026" w:rsidRDefault="00756142" w:rsidP="001B4C46">
      <w:pPr>
        <w:pStyle w:val="Reference"/>
        <w:rPr>
          <w:rFonts w:ascii="Arial" w:hAnsi="Arial" w:cs="Arial"/>
        </w:rPr>
      </w:pPr>
      <w:r>
        <w:rPr>
          <w:rFonts w:ascii="Arial" w:hAnsi="Arial" w:cs="Arial"/>
        </w:rPr>
        <w:fldChar w:fldCharType="begin"/>
      </w:r>
      <w:r>
        <w:rPr>
          <w:rFonts w:ascii="Arial" w:hAnsi="Arial" w:cs="Arial"/>
        </w:rPr>
        <w:instrText xml:space="preserve"> HYPERLINK "ftp://www.3gpp.org/tsg_ran/WG1_RL1//TSGR1_86/Docs/R1-167449.zip" </w:instrText>
      </w:r>
      <w:r>
        <w:rPr>
          <w:rFonts w:ascii="Arial" w:hAnsi="Arial" w:cs="Arial"/>
        </w:rPr>
        <w:fldChar w:fldCharType="separate"/>
      </w:r>
      <w:r>
        <w:rPr>
          <w:rStyle w:val="Hyperlink"/>
          <w:rFonts w:ascii="Arial" w:hAnsi="Arial" w:cs="Arial"/>
        </w:rPr>
        <w:t>R1-167449</w:t>
      </w:r>
      <w:r>
        <w:rPr>
          <w:rFonts w:ascii="Arial" w:hAnsi="Arial" w:cs="Arial"/>
        </w:rPr>
        <w:fldChar w:fldCharType="end"/>
      </w:r>
      <w:r w:rsidR="00282882">
        <w:rPr>
          <w:rFonts w:ascii="Arial" w:hAnsi="Arial" w:cs="Arial"/>
        </w:rPr>
        <w:t>,</w:t>
      </w:r>
      <w:r w:rsidR="00A77026">
        <w:rPr>
          <w:rFonts w:ascii="Arial" w:hAnsi="Arial" w:cs="Arial"/>
        </w:rPr>
        <w:t xml:space="preserve"> “On battery lifetime evaluation for mMTC”, source Ericsson, RAN1#86</w:t>
      </w:r>
      <w:bookmarkEnd w:id="9"/>
    </w:p>
    <w:bookmarkStart w:id="10" w:name="_Ref463001497"/>
    <w:p w14:paraId="576D64A6" w14:textId="7209508E" w:rsidR="00282882" w:rsidRDefault="00D23A04" w:rsidP="001B4C46">
      <w:pPr>
        <w:pStyle w:val="Reference"/>
        <w:rPr>
          <w:rFonts w:ascii="Arial" w:hAnsi="Arial" w:cs="Arial"/>
        </w:rPr>
      </w:pPr>
      <w:r>
        <w:fldChar w:fldCharType="begin"/>
      </w:r>
      <w:r>
        <w:instrText xml:space="preserve"> HYPERLINK "ftp://www.3gpp.org/tsg_ran/WG1_RL1//TSGR1_86/Docs/R1-168485.zip" </w:instrText>
      </w:r>
      <w:r>
        <w:fldChar w:fldCharType="separate"/>
      </w:r>
      <w:r w:rsidR="00756142">
        <w:rPr>
          <w:rStyle w:val="Hyperlink"/>
          <w:rFonts w:ascii="Arial" w:hAnsi="Arial" w:cs="Arial"/>
        </w:rPr>
        <w:t>R1-168485</w:t>
      </w:r>
      <w:r>
        <w:rPr>
          <w:rStyle w:val="Hyperlink"/>
          <w:rFonts w:ascii="Arial" w:hAnsi="Arial" w:cs="Arial"/>
        </w:rPr>
        <w:fldChar w:fldCharType="end"/>
      </w:r>
      <w:r w:rsidR="00A77026">
        <w:rPr>
          <w:rFonts w:ascii="Arial" w:hAnsi="Arial" w:cs="Arial"/>
        </w:rPr>
        <w:t>, “Battery Lifetim</w:t>
      </w:r>
      <w:r w:rsidR="00756142">
        <w:rPr>
          <w:rFonts w:ascii="Arial" w:hAnsi="Arial" w:cs="Arial"/>
        </w:rPr>
        <w:t>e</w:t>
      </w:r>
      <w:r w:rsidR="00A77026">
        <w:rPr>
          <w:rFonts w:ascii="Arial" w:hAnsi="Arial" w:cs="Arial"/>
        </w:rPr>
        <w:t xml:space="preserve"> model for NR”, source Sony et al, RAN1#86</w:t>
      </w:r>
      <w:bookmarkEnd w:id="10"/>
    </w:p>
    <w:p w14:paraId="1ABB0D9F" w14:textId="740E1563" w:rsidR="00A77026" w:rsidRDefault="00756142" w:rsidP="001B4C46">
      <w:pPr>
        <w:pStyle w:val="Reference"/>
        <w:rPr>
          <w:rFonts w:ascii="Arial" w:hAnsi="Arial" w:cs="Arial"/>
        </w:rPr>
      </w:pPr>
      <w:bookmarkStart w:id="11" w:name="_Ref463001463"/>
      <w:r w:rsidRPr="006B3C35">
        <w:rPr>
          <w:rFonts w:ascii="Arial" w:hAnsi="Arial" w:cs="Arial"/>
        </w:rPr>
        <w:t>R1-16635</w:t>
      </w:r>
      <w:r w:rsidR="006B3C35">
        <w:rPr>
          <w:rFonts w:ascii="Arial" w:hAnsi="Arial" w:cs="Arial"/>
        </w:rPr>
        <w:t>7</w:t>
      </w:r>
      <w:r w:rsidR="00A77026">
        <w:rPr>
          <w:rFonts w:ascii="Arial" w:hAnsi="Arial" w:cs="Arial"/>
        </w:rPr>
        <w:t>, “mMTC UE battery life evaluation assumptions and methodologies”, source Qualcomm, RAN1#86</w:t>
      </w:r>
      <w:bookmarkEnd w:id="11"/>
    </w:p>
    <w:p w14:paraId="15065405" w14:textId="06D82150" w:rsidR="00A77026" w:rsidRDefault="00A77026" w:rsidP="001B4C46">
      <w:pPr>
        <w:pStyle w:val="Reference"/>
        <w:rPr>
          <w:rFonts w:ascii="Arial" w:hAnsi="Arial" w:cs="Arial"/>
        </w:rPr>
      </w:pPr>
      <w:bookmarkStart w:id="12" w:name="_Ref463001619"/>
      <w:r>
        <w:rPr>
          <w:rFonts w:ascii="Arial" w:hAnsi="Arial" w:cs="Arial"/>
        </w:rPr>
        <w:t>TR</w:t>
      </w:r>
      <w:r w:rsidR="00756142">
        <w:rPr>
          <w:rFonts w:ascii="Arial" w:hAnsi="Arial" w:cs="Arial"/>
        </w:rPr>
        <w:t xml:space="preserve"> </w:t>
      </w:r>
      <w:hyperlink r:id="rId11" w:history="1">
        <w:r w:rsidR="00756142">
          <w:rPr>
            <w:rStyle w:val="Hyperlink"/>
            <w:rFonts w:ascii="Arial" w:hAnsi="Arial" w:cs="Arial"/>
          </w:rPr>
          <w:t>45.820</w:t>
        </w:r>
      </w:hyperlink>
      <w:r>
        <w:rPr>
          <w:rFonts w:ascii="Arial" w:hAnsi="Arial" w:cs="Arial"/>
        </w:rPr>
        <w:t xml:space="preserve"> v13.0.0</w:t>
      </w:r>
      <w:bookmarkEnd w:id="12"/>
    </w:p>
    <w:p w14:paraId="2ED213B1" w14:textId="42617B3E" w:rsidR="006160CA" w:rsidRDefault="006160CA" w:rsidP="001B4C46">
      <w:pPr>
        <w:pStyle w:val="Reference"/>
        <w:rPr>
          <w:rFonts w:ascii="Arial" w:hAnsi="Arial" w:cs="Arial"/>
        </w:rPr>
      </w:pPr>
      <w:r>
        <w:rPr>
          <w:rFonts w:ascii="Arial" w:hAnsi="Arial" w:cs="Arial"/>
        </w:rPr>
        <w:t>R1-16</w:t>
      </w:r>
      <w:r w:rsidR="009E7083">
        <w:rPr>
          <w:rFonts w:ascii="Arial" w:hAnsi="Arial" w:cs="Arial"/>
        </w:rPr>
        <w:t>10316</w:t>
      </w:r>
      <w:r>
        <w:rPr>
          <w:rFonts w:ascii="Arial" w:hAnsi="Arial" w:cs="Arial"/>
        </w:rPr>
        <w:t>, “On the evolution of mMTC”, source Ericsson, RAN1#86bis</w:t>
      </w:r>
    </w:p>
    <w:bookmarkStart w:id="13" w:name="_Ref463007478"/>
    <w:p w14:paraId="4C4A38E7" w14:textId="3F5196A3" w:rsidR="00550248" w:rsidRPr="00282882" w:rsidRDefault="00756142" w:rsidP="001B4C46">
      <w:pPr>
        <w:pStyle w:val="Reference"/>
        <w:rPr>
          <w:rFonts w:ascii="Arial" w:hAnsi="Arial" w:cs="Arial"/>
        </w:rPr>
      </w:pPr>
      <w:r>
        <w:rPr>
          <w:rFonts w:ascii="Arial" w:hAnsi="Arial" w:cs="Arial"/>
        </w:rPr>
        <w:fldChar w:fldCharType="begin"/>
      </w:r>
      <w:r>
        <w:rPr>
          <w:rFonts w:ascii="Arial" w:hAnsi="Arial" w:cs="Arial"/>
        </w:rPr>
        <w:instrText xml:space="preserve"> HYPERLINK "ftp://www.3gpp.org/tsg_ran/TSG_RAN//TSGR_73/Docs/RP-161901.zip" </w:instrText>
      </w:r>
      <w:r>
        <w:rPr>
          <w:rFonts w:ascii="Arial" w:hAnsi="Arial" w:cs="Arial"/>
        </w:rPr>
        <w:fldChar w:fldCharType="separate"/>
      </w:r>
      <w:r>
        <w:rPr>
          <w:rStyle w:val="Hyperlink"/>
          <w:rFonts w:ascii="Arial" w:hAnsi="Arial" w:cs="Arial"/>
        </w:rPr>
        <w:t>RP-161901</w:t>
      </w:r>
      <w:r>
        <w:rPr>
          <w:rFonts w:ascii="Arial" w:hAnsi="Arial" w:cs="Arial"/>
        </w:rPr>
        <w:fldChar w:fldCharType="end"/>
      </w:r>
      <w:r w:rsidR="00550248">
        <w:rPr>
          <w:rFonts w:ascii="Arial" w:hAnsi="Arial" w:cs="Arial"/>
        </w:rPr>
        <w:t>, WID: eNB-IoT, source Huawei, RAN#73</w:t>
      </w:r>
      <w:bookmarkEnd w:id="1"/>
      <w:bookmarkEnd w:id="2"/>
      <w:bookmarkEnd w:id="8"/>
      <w:bookmarkEnd w:id="13"/>
    </w:p>
    <w:sectPr w:rsidR="00550248" w:rsidRPr="00282882" w:rsidSect="00A4095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BCB66" w14:textId="77777777" w:rsidR="00D3365C" w:rsidRDefault="00D3365C">
      <w:r>
        <w:separator/>
      </w:r>
    </w:p>
  </w:endnote>
  <w:endnote w:type="continuationSeparator" w:id="0">
    <w:p w14:paraId="728F413A" w14:textId="77777777" w:rsidR="00D3365C" w:rsidRDefault="00D33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1096B" w14:textId="77777777" w:rsidR="001F14D8" w:rsidRDefault="001F14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89CF8" w14:textId="77777777" w:rsidR="003C036F" w:rsidRDefault="003C036F" w:rsidP="005F3927">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F2349" w14:textId="77777777" w:rsidR="001F14D8" w:rsidRDefault="001F1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06D43" w14:textId="77777777" w:rsidR="00D3365C" w:rsidRDefault="00D3365C">
      <w:r>
        <w:separator/>
      </w:r>
    </w:p>
  </w:footnote>
  <w:footnote w:type="continuationSeparator" w:id="0">
    <w:p w14:paraId="402E2AC4" w14:textId="77777777" w:rsidR="00D3365C" w:rsidRDefault="00D33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EC459" w14:textId="77777777" w:rsidR="003C036F" w:rsidRDefault="003C03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19522" w14:textId="77777777" w:rsidR="001F14D8" w:rsidRDefault="001F1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F4B48" w14:textId="77777777" w:rsidR="001F14D8" w:rsidRDefault="001F1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2D11A69"/>
    <w:multiLevelType w:val="hybridMultilevel"/>
    <w:tmpl w:val="14B60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67104"/>
    <w:multiLevelType w:val="hybridMultilevel"/>
    <w:tmpl w:val="CE2024D2"/>
    <w:lvl w:ilvl="0" w:tplc="FFFFFFFF">
      <w:numFmt w:val="bullet"/>
      <w:lvlText w:val="-"/>
      <w:lvlJc w:val="left"/>
      <w:pPr>
        <w:ind w:left="770" w:hanging="360"/>
      </w:pPr>
      <w:rPr>
        <w:rFonts w:ascii="Calibri" w:eastAsia="SimSun" w:hAnsi="Calibri" w:cs="Times New Roman"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 w15:restartNumberingAfterBreak="0">
    <w:nsid w:val="19521EFA"/>
    <w:multiLevelType w:val="hybridMultilevel"/>
    <w:tmpl w:val="139A7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919"/>
    <w:multiLevelType w:val="hybridMultilevel"/>
    <w:tmpl w:val="C7824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6265D"/>
    <w:multiLevelType w:val="hybridMultilevel"/>
    <w:tmpl w:val="EF86A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15:restartNumberingAfterBreak="0">
    <w:nsid w:val="2191615C"/>
    <w:multiLevelType w:val="hybridMultilevel"/>
    <w:tmpl w:val="8D660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043606"/>
    <w:multiLevelType w:val="hybridMultilevel"/>
    <w:tmpl w:val="A3429CBA"/>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6316E2F"/>
    <w:multiLevelType w:val="hybridMultilevel"/>
    <w:tmpl w:val="FA68F9F2"/>
    <w:lvl w:ilvl="0" w:tplc="FFFFFFFF">
      <w:numFmt w:val="bullet"/>
      <w:lvlText w:val="-"/>
      <w:lvlJc w:val="left"/>
      <w:pPr>
        <w:ind w:left="765" w:hanging="360"/>
      </w:pPr>
      <w:rPr>
        <w:rFonts w:ascii="Calibri" w:eastAsia="SimSun" w:hAnsi="Calibri" w:cs="Times New Roman"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2" w15:restartNumberingAfterBreak="0">
    <w:nsid w:val="29530D4B"/>
    <w:multiLevelType w:val="hybridMultilevel"/>
    <w:tmpl w:val="4246D6CE"/>
    <w:lvl w:ilvl="0" w:tplc="21725EA6">
      <w:start w:val="1"/>
      <w:numFmt w:val="bullet"/>
      <w:lvlText w:val="–"/>
      <w:lvlJc w:val="left"/>
      <w:pPr>
        <w:tabs>
          <w:tab w:val="num" w:pos="720"/>
        </w:tabs>
        <w:ind w:left="720" w:hanging="360"/>
      </w:pPr>
      <w:rPr>
        <w:rFonts w:ascii="Ericsson Capital TT" w:hAnsi="Ericsson Capital TT" w:hint="default"/>
      </w:rPr>
    </w:lvl>
    <w:lvl w:ilvl="1" w:tplc="6988244C">
      <w:start w:val="1"/>
      <w:numFmt w:val="bullet"/>
      <w:lvlText w:val="–"/>
      <w:lvlJc w:val="left"/>
      <w:pPr>
        <w:tabs>
          <w:tab w:val="num" w:pos="1440"/>
        </w:tabs>
        <w:ind w:left="1440" w:hanging="360"/>
      </w:pPr>
      <w:rPr>
        <w:rFonts w:ascii="Ericsson Capital TT" w:hAnsi="Ericsson Capital TT" w:hint="default"/>
      </w:rPr>
    </w:lvl>
    <w:lvl w:ilvl="2" w:tplc="FE92B8E4" w:tentative="1">
      <w:start w:val="1"/>
      <w:numFmt w:val="bullet"/>
      <w:lvlText w:val="–"/>
      <w:lvlJc w:val="left"/>
      <w:pPr>
        <w:tabs>
          <w:tab w:val="num" w:pos="2160"/>
        </w:tabs>
        <w:ind w:left="2160" w:hanging="360"/>
      </w:pPr>
      <w:rPr>
        <w:rFonts w:ascii="Ericsson Capital TT" w:hAnsi="Ericsson Capital TT" w:hint="default"/>
      </w:rPr>
    </w:lvl>
    <w:lvl w:ilvl="3" w:tplc="A23433AC" w:tentative="1">
      <w:start w:val="1"/>
      <w:numFmt w:val="bullet"/>
      <w:lvlText w:val="–"/>
      <w:lvlJc w:val="left"/>
      <w:pPr>
        <w:tabs>
          <w:tab w:val="num" w:pos="2880"/>
        </w:tabs>
        <w:ind w:left="2880" w:hanging="360"/>
      </w:pPr>
      <w:rPr>
        <w:rFonts w:ascii="Ericsson Capital TT" w:hAnsi="Ericsson Capital TT" w:hint="default"/>
      </w:rPr>
    </w:lvl>
    <w:lvl w:ilvl="4" w:tplc="9CFAC3D8" w:tentative="1">
      <w:start w:val="1"/>
      <w:numFmt w:val="bullet"/>
      <w:lvlText w:val="–"/>
      <w:lvlJc w:val="left"/>
      <w:pPr>
        <w:tabs>
          <w:tab w:val="num" w:pos="3600"/>
        </w:tabs>
        <w:ind w:left="3600" w:hanging="360"/>
      </w:pPr>
      <w:rPr>
        <w:rFonts w:ascii="Ericsson Capital TT" w:hAnsi="Ericsson Capital TT" w:hint="default"/>
      </w:rPr>
    </w:lvl>
    <w:lvl w:ilvl="5" w:tplc="B632127E" w:tentative="1">
      <w:start w:val="1"/>
      <w:numFmt w:val="bullet"/>
      <w:lvlText w:val="–"/>
      <w:lvlJc w:val="left"/>
      <w:pPr>
        <w:tabs>
          <w:tab w:val="num" w:pos="4320"/>
        </w:tabs>
        <w:ind w:left="4320" w:hanging="360"/>
      </w:pPr>
      <w:rPr>
        <w:rFonts w:ascii="Ericsson Capital TT" w:hAnsi="Ericsson Capital TT" w:hint="default"/>
      </w:rPr>
    </w:lvl>
    <w:lvl w:ilvl="6" w:tplc="C5387ADC" w:tentative="1">
      <w:start w:val="1"/>
      <w:numFmt w:val="bullet"/>
      <w:lvlText w:val="–"/>
      <w:lvlJc w:val="left"/>
      <w:pPr>
        <w:tabs>
          <w:tab w:val="num" w:pos="5040"/>
        </w:tabs>
        <w:ind w:left="5040" w:hanging="360"/>
      </w:pPr>
      <w:rPr>
        <w:rFonts w:ascii="Ericsson Capital TT" w:hAnsi="Ericsson Capital TT" w:hint="default"/>
      </w:rPr>
    </w:lvl>
    <w:lvl w:ilvl="7" w:tplc="DA0C9212" w:tentative="1">
      <w:start w:val="1"/>
      <w:numFmt w:val="bullet"/>
      <w:lvlText w:val="–"/>
      <w:lvlJc w:val="left"/>
      <w:pPr>
        <w:tabs>
          <w:tab w:val="num" w:pos="5760"/>
        </w:tabs>
        <w:ind w:left="5760" w:hanging="360"/>
      </w:pPr>
      <w:rPr>
        <w:rFonts w:ascii="Ericsson Capital TT" w:hAnsi="Ericsson Capital TT" w:hint="default"/>
      </w:rPr>
    </w:lvl>
    <w:lvl w:ilvl="8" w:tplc="5B34371A"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2EBD4FB1"/>
    <w:multiLevelType w:val="hybridMultilevel"/>
    <w:tmpl w:val="04047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0768DA"/>
    <w:multiLevelType w:val="hybridMultilevel"/>
    <w:tmpl w:val="74C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67546A"/>
    <w:multiLevelType w:val="hybridMultilevel"/>
    <w:tmpl w:val="3ACE63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8D7460"/>
    <w:multiLevelType w:val="hybridMultilevel"/>
    <w:tmpl w:val="91F4DA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47479B3"/>
    <w:multiLevelType w:val="hybridMultilevel"/>
    <w:tmpl w:val="142C2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C36386"/>
    <w:multiLevelType w:val="hybridMultilevel"/>
    <w:tmpl w:val="A7E8E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D741E2"/>
    <w:multiLevelType w:val="hybridMultilevel"/>
    <w:tmpl w:val="8A1A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9B6FDE"/>
    <w:multiLevelType w:val="hybridMultilevel"/>
    <w:tmpl w:val="B64E406C"/>
    <w:lvl w:ilvl="0" w:tplc="FA32E710">
      <w:start w:val="1"/>
      <w:numFmt w:val="bullet"/>
      <w:lvlText w:val="•"/>
      <w:lvlJc w:val="left"/>
      <w:pPr>
        <w:tabs>
          <w:tab w:val="num" w:pos="720"/>
        </w:tabs>
        <w:ind w:left="720" w:hanging="360"/>
      </w:pPr>
      <w:rPr>
        <w:rFonts w:ascii="Arial" w:hAnsi="Arial" w:hint="default"/>
      </w:rPr>
    </w:lvl>
    <w:lvl w:ilvl="1" w:tplc="D766F7CA">
      <w:start w:val="3778"/>
      <w:numFmt w:val="bullet"/>
      <w:lvlText w:val="–"/>
      <w:lvlJc w:val="left"/>
      <w:pPr>
        <w:tabs>
          <w:tab w:val="num" w:pos="1440"/>
        </w:tabs>
        <w:ind w:left="1440" w:hanging="360"/>
      </w:pPr>
      <w:rPr>
        <w:rFonts w:ascii="Arial" w:hAnsi="Arial" w:hint="default"/>
      </w:rPr>
    </w:lvl>
    <w:lvl w:ilvl="2" w:tplc="9A727BB2" w:tentative="1">
      <w:start w:val="1"/>
      <w:numFmt w:val="bullet"/>
      <w:lvlText w:val="•"/>
      <w:lvlJc w:val="left"/>
      <w:pPr>
        <w:tabs>
          <w:tab w:val="num" w:pos="2160"/>
        </w:tabs>
        <w:ind w:left="2160" w:hanging="360"/>
      </w:pPr>
      <w:rPr>
        <w:rFonts w:ascii="Arial" w:hAnsi="Arial" w:hint="default"/>
      </w:rPr>
    </w:lvl>
    <w:lvl w:ilvl="3" w:tplc="E67A59F0" w:tentative="1">
      <w:start w:val="1"/>
      <w:numFmt w:val="bullet"/>
      <w:lvlText w:val="•"/>
      <w:lvlJc w:val="left"/>
      <w:pPr>
        <w:tabs>
          <w:tab w:val="num" w:pos="2880"/>
        </w:tabs>
        <w:ind w:left="2880" w:hanging="360"/>
      </w:pPr>
      <w:rPr>
        <w:rFonts w:ascii="Arial" w:hAnsi="Arial" w:hint="default"/>
      </w:rPr>
    </w:lvl>
    <w:lvl w:ilvl="4" w:tplc="D10EC3A4" w:tentative="1">
      <w:start w:val="1"/>
      <w:numFmt w:val="bullet"/>
      <w:lvlText w:val="•"/>
      <w:lvlJc w:val="left"/>
      <w:pPr>
        <w:tabs>
          <w:tab w:val="num" w:pos="3600"/>
        </w:tabs>
        <w:ind w:left="3600" w:hanging="360"/>
      </w:pPr>
      <w:rPr>
        <w:rFonts w:ascii="Arial" w:hAnsi="Arial" w:hint="default"/>
      </w:rPr>
    </w:lvl>
    <w:lvl w:ilvl="5" w:tplc="E06C2502" w:tentative="1">
      <w:start w:val="1"/>
      <w:numFmt w:val="bullet"/>
      <w:lvlText w:val="•"/>
      <w:lvlJc w:val="left"/>
      <w:pPr>
        <w:tabs>
          <w:tab w:val="num" w:pos="4320"/>
        </w:tabs>
        <w:ind w:left="4320" w:hanging="360"/>
      </w:pPr>
      <w:rPr>
        <w:rFonts w:ascii="Arial" w:hAnsi="Arial" w:hint="default"/>
      </w:rPr>
    </w:lvl>
    <w:lvl w:ilvl="6" w:tplc="1F2AD590" w:tentative="1">
      <w:start w:val="1"/>
      <w:numFmt w:val="bullet"/>
      <w:lvlText w:val="•"/>
      <w:lvlJc w:val="left"/>
      <w:pPr>
        <w:tabs>
          <w:tab w:val="num" w:pos="5040"/>
        </w:tabs>
        <w:ind w:left="5040" w:hanging="360"/>
      </w:pPr>
      <w:rPr>
        <w:rFonts w:ascii="Arial" w:hAnsi="Arial" w:hint="default"/>
      </w:rPr>
    </w:lvl>
    <w:lvl w:ilvl="7" w:tplc="9542AB78" w:tentative="1">
      <w:start w:val="1"/>
      <w:numFmt w:val="bullet"/>
      <w:lvlText w:val="•"/>
      <w:lvlJc w:val="left"/>
      <w:pPr>
        <w:tabs>
          <w:tab w:val="num" w:pos="5760"/>
        </w:tabs>
        <w:ind w:left="5760" w:hanging="360"/>
      </w:pPr>
      <w:rPr>
        <w:rFonts w:ascii="Arial" w:hAnsi="Arial" w:hint="default"/>
      </w:rPr>
    </w:lvl>
    <w:lvl w:ilvl="8" w:tplc="B470E5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2371C3"/>
    <w:multiLevelType w:val="hybridMultilevel"/>
    <w:tmpl w:val="365E35E4"/>
    <w:lvl w:ilvl="0" w:tplc="DF64B34E">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680526B"/>
    <w:multiLevelType w:val="hybridMultilevel"/>
    <w:tmpl w:val="4EC8D1F6"/>
    <w:lvl w:ilvl="0" w:tplc="FFFFFFFF">
      <w:numFmt w:val="bullet"/>
      <w:lvlText w:val="-"/>
      <w:lvlJc w:val="left"/>
      <w:pPr>
        <w:ind w:left="765" w:hanging="360"/>
      </w:pPr>
      <w:rPr>
        <w:rFonts w:ascii="Calibri" w:eastAsia="SimSun" w:hAnsi="Calibri"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47611159"/>
    <w:multiLevelType w:val="hybridMultilevel"/>
    <w:tmpl w:val="5C06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AD131F"/>
    <w:multiLevelType w:val="multilevel"/>
    <w:tmpl w:val="54780432"/>
    <w:lvl w:ilvl="0">
      <w:start w:val="1"/>
      <w:numFmt w:val="decimal"/>
      <w:lvlText w:val="%1"/>
      <w:lvlJc w:val="left"/>
      <w:pPr>
        <w:tabs>
          <w:tab w:val="num" w:pos="2134"/>
        </w:tabs>
        <w:ind w:left="2134"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08F4BFF"/>
    <w:multiLevelType w:val="hybridMultilevel"/>
    <w:tmpl w:val="5A7A8D3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26" w15:restartNumberingAfterBreak="0">
    <w:nsid w:val="50C32227"/>
    <w:multiLevelType w:val="hybridMultilevel"/>
    <w:tmpl w:val="AF7CD1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D84B1D"/>
    <w:multiLevelType w:val="hybridMultilevel"/>
    <w:tmpl w:val="C5109C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E01D48"/>
    <w:multiLevelType w:val="hybridMultilevel"/>
    <w:tmpl w:val="041E3CB4"/>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C003B9"/>
    <w:multiLevelType w:val="hybridMultilevel"/>
    <w:tmpl w:val="DFD2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EB15D9"/>
    <w:multiLevelType w:val="hybridMultilevel"/>
    <w:tmpl w:val="D3F26AFA"/>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23698E"/>
    <w:multiLevelType w:val="hybridMultilevel"/>
    <w:tmpl w:val="95043F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79320E1"/>
    <w:multiLevelType w:val="hybridMultilevel"/>
    <w:tmpl w:val="225EC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895AA6"/>
    <w:multiLevelType w:val="hybridMultilevel"/>
    <w:tmpl w:val="940E7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FB4970"/>
    <w:multiLevelType w:val="hybridMultilevel"/>
    <w:tmpl w:val="0B64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7C05D2"/>
    <w:multiLevelType w:val="hybridMultilevel"/>
    <w:tmpl w:val="BC7C8CC0"/>
    <w:lvl w:ilvl="0" w:tplc="9C807C9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7E5B64"/>
    <w:multiLevelType w:val="hybridMultilevel"/>
    <w:tmpl w:val="B70A75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num>
  <w:num w:numId="2">
    <w:abstractNumId w:val="27"/>
  </w:num>
  <w:num w:numId="3">
    <w:abstractNumId w:val="29"/>
  </w:num>
  <w:num w:numId="4">
    <w:abstractNumId w:val="37"/>
  </w:num>
  <w:num w:numId="5">
    <w:abstractNumId w:val="31"/>
  </w:num>
  <w:num w:numId="6">
    <w:abstractNumId w:val="39"/>
  </w:num>
  <w:num w:numId="7">
    <w:abstractNumId w:val="19"/>
  </w:num>
  <w:num w:numId="8">
    <w:abstractNumId w:val="17"/>
  </w:num>
  <w:num w:numId="9">
    <w:abstractNumId w:val="35"/>
  </w:num>
  <w:num w:numId="10">
    <w:abstractNumId w:val="21"/>
  </w:num>
  <w:num w:numId="11">
    <w:abstractNumId w:val="36"/>
  </w:num>
  <w:num w:numId="12">
    <w:abstractNumId w:val="32"/>
  </w:num>
  <w:num w:numId="13">
    <w:abstractNumId w:val="3"/>
  </w:num>
  <w:num w:numId="14">
    <w:abstractNumId w:val="5"/>
  </w:num>
  <w:num w:numId="15">
    <w:abstractNumId w:val="14"/>
  </w:num>
  <w:num w:numId="16">
    <w:abstractNumId w:val="26"/>
  </w:num>
  <w:num w:numId="17">
    <w:abstractNumId w:val="15"/>
  </w:num>
  <w:num w:numId="18">
    <w:abstractNumId w:val="6"/>
  </w:num>
  <w:num w:numId="19">
    <w:abstractNumId w:val="25"/>
  </w:num>
  <w:num w:numId="20">
    <w:abstractNumId w:val="18"/>
  </w:num>
  <w:num w:numId="21">
    <w:abstractNumId w:val="20"/>
  </w:num>
  <w:num w:numId="22">
    <w:abstractNumId w:val="7"/>
  </w:num>
  <w:num w:numId="23">
    <w:abstractNumId w:val="1"/>
  </w:num>
  <w:num w:numId="24">
    <w:abstractNumId w:val="23"/>
  </w:num>
  <w:num w:numId="25">
    <w:abstractNumId w:val="28"/>
  </w:num>
  <w:num w:numId="26">
    <w:abstractNumId w:val="9"/>
  </w:num>
  <w:num w:numId="27">
    <w:abstractNumId w:val="12"/>
  </w:num>
  <w:num w:numId="28">
    <w:abstractNumId w:val="16"/>
  </w:num>
  <w:num w:numId="29">
    <w:abstractNumId w:val="24"/>
  </w:num>
  <w:num w:numId="30">
    <w:abstractNumId w:val="8"/>
  </w:num>
  <w:num w:numId="31">
    <w:abstractNumId w:val="4"/>
  </w:num>
  <w:num w:numId="32">
    <w:abstractNumId w:val="40"/>
  </w:num>
  <w:num w:numId="33">
    <w:abstractNumId w:val="11"/>
  </w:num>
  <w:num w:numId="34">
    <w:abstractNumId w:val="10"/>
  </w:num>
  <w:num w:numId="35">
    <w:abstractNumId w:val="30"/>
  </w:num>
  <w:num w:numId="36">
    <w:abstractNumId w:val="38"/>
  </w:num>
  <w:num w:numId="37">
    <w:abstractNumId w:val="8"/>
  </w:num>
  <w:num w:numId="38">
    <w:abstractNumId w:val="13"/>
  </w:num>
  <w:num w:numId="39">
    <w:abstractNumId w:val="33"/>
  </w:num>
  <w:num w:numId="40">
    <w:abstractNumId w:val="2"/>
  </w:num>
  <w:num w:numId="41">
    <w:abstractNumId w:val="8"/>
  </w:num>
  <w:num w:numId="42">
    <w:abstractNumId w:val="22"/>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CDF"/>
    <w:rsid w:val="00002E61"/>
    <w:rsid w:val="00003142"/>
    <w:rsid w:val="000050CC"/>
    <w:rsid w:val="000054D1"/>
    <w:rsid w:val="000100C4"/>
    <w:rsid w:val="00015A19"/>
    <w:rsid w:val="000173A2"/>
    <w:rsid w:val="00017E44"/>
    <w:rsid w:val="00022111"/>
    <w:rsid w:val="00023D1E"/>
    <w:rsid w:val="00023E1D"/>
    <w:rsid w:val="000254C3"/>
    <w:rsid w:val="00025B78"/>
    <w:rsid w:val="0002680A"/>
    <w:rsid w:val="00026EDA"/>
    <w:rsid w:val="00031496"/>
    <w:rsid w:val="00031D5C"/>
    <w:rsid w:val="0003279D"/>
    <w:rsid w:val="00033038"/>
    <w:rsid w:val="000335BD"/>
    <w:rsid w:val="000345D4"/>
    <w:rsid w:val="00035A95"/>
    <w:rsid w:val="000406CD"/>
    <w:rsid w:val="00040A52"/>
    <w:rsid w:val="000416CF"/>
    <w:rsid w:val="000420B3"/>
    <w:rsid w:val="000422C9"/>
    <w:rsid w:val="00042947"/>
    <w:rsid w:val="00043AFB"/>
    <w:rsid w:val="00043D07"/>
    <w:rsid w:val="0005105B"/>
    <w:rsid w:val="00052196"/>
    <w:rsid w:val="0005240C"/>
    <w:rsid w:val="0005242B"/>
    <w:rsid w:val="0005343C"/>
    <w:rsid w:val="0005376F"/>
    <w:rsid w:val="00057E6E"/>
    <w:rsid w:val="00060581"/>
    <w:rsid w:val="00060A0A"/>
    <w:rsid w:val="00060B97"/>
    <w:rsid w:val="00063047"/>
    <w:rsid w:val="00064432"/>
    <w:rsid w:val="000650CD"/>
    <w:rsid w:val="000674EF"/>
    <w:rsid w:val="00072127"/>
    <w:rsid w:val="00072CCA"/>
    <w:rsid w:val="00075BE0"/>
    <w:rsid w:val="00076057"/>
    <w:rsid w:val="00080027"/>
    <w:rsid w:val="00081384"/>
    <w:rsid w:val="0008221E"/>
    <w:rsid w:val="0008227A"/>
    <w:rsid w:val="00082FAB"/>
    <w:rsid w:val="0008336A"/>
    <w:rsid w:val="00084CEC"/>
    <w:rsid w:val="00084FB4"/>
    <w:rsid w:val="00086587"/>
    <w:rsid w:val="00086F37"/>
    <w:rsid w:val="000902E2"/>
    <w:rsid w:val="0009154F"/>
    <w:rsid w:val="00094048"/>
    <w:rsid w:val="000948D4"/>
    <w:rsid w:val="00095777"/>
    <w:rsid w:val="00095B16"/>
    <w:rsid w:val="000962EF"/>
    <w:rsid w:val="00096701"/>
    <w:rsid w:val="000A02AB"/>
    <w:rsid w:val="000A06B0"/>
    <w:rsid w:val="000A0C1A"/>
    <w:rsid w:val="000A0E46"/>
    <w:rsid w:val="000A2611"/>
    <w:rsid w:val="000A2AD4"/>
    <w:rsid w:val="000A4F1B"/>
    <w:rsid w:val="000A752C"/>
    <w:rsid w:val="000B26D2"/>
    <w:rsid w:val="000B2E04"/>
    <w:rsid w:val="000B326B"/>
    <w:rsid w:val="000B38AF"/>
    <w:rsid w:val="000B4583"/>
    <w:rsid w:val="000B68C3"/>
    <w:rsid w:val="000B6F93"/>
    <w:rsid w:val="000B78D9"/>
    <w:rsid w:val="000C0E03"/>
    <w:rsid w:val="000C1447"/>
    <w:rsid w:val="000C2343"/>
    <w:rsid w:val="000C2FFC"/>
    <w:rsid w:val="000C32C8"/>
    <w:rsid w:val="000C4A05"/>
    <w:rsid w:val="000C53B7"/>
    <w:rsid w:val="000C71C0"/>
    <w:rsid w:val="000D04E8"/>
    <w:rsid w:val="000D19DC"/>
    <w:rsid w:val="000D2BF7"/>
    <w:rsid w:val="000D33B5"/>
    <w:rsid w:val="000D390B"/>
    <w:rsid w:val="000D451D"/>
    <w:rsid w:val="000D5524"/>
    <w:rsid w:val="000E1230"/>
    <w:rsid w:val="000E1467"/>
    <w:rsid w:val="000E20F5"/>
    <w:rsid w:val="000E65AC"/>
    <w:rsid w:val="000F144F"/>
    <w:rsid w:val="000F3AF1"/>
    <w:rsid w:val="000F60B2"/>
    <w:rsid w:val="000F62CE"/>
    <w:rsid w:val="000F642E"/>
    <w:rsid w:val="000F6443"/>
    <w:rsid w:val="000F706B"/>
    <w:rsid w:val="00100E91"/>
    <w:rsid w:val="0010223A"/>
    <w:rsid w:val="00102A38"/>
    <w:rsid w:val="00103018"/>
    <w:rsid w:val="00103CDD"/>
    <w:rsid w:val="00103D42"/>
    <w:rsid w:val="00104009"/>
    <w:rsid w:val="00104E19"/>
    <w:rsid w:val="001121D2"/>
    <w:rsid w:val="001139CF"/>
    <w:rsid w:val="00113FE5"/>
    <w:rsid w:val="0011485F"/>
    <w:rsid w:val="00121F0A"/>
    <w:rsid w:val="00122680"/>
    <w:rsid w:val="00124853"/>
    <w:rsid w:val="00125190"/>
    <w:rsid w:val="001260F6"/>
    <w:rsid w:val="00127701"/>
    <w:rsid w:val="001319AF"/>
    <w:rsid w:val="00131CAC"/>
    <w:rsid w:val="00131F98"/>
    <w:rsid w:val="00132565"/>
    <w:rsid w:val="00133A2E"/>
    <w:rsid w:val="00140EA3"/>
    <w:rsid w:val="00141BF0"/>
    <w:rsid w:val="0014302B"/>
    <w:rsid w:val="00145850"/>
    <w:rsid w:val="00146184"/>
    <w:rsid w:val="00151312"/>
    <w:rsid w:val="001532D7"/>
    <w:rsid w:val="00153BA9"/>
    <w:rsid w:val="00155796"/>
    <w:rsid w:val="0016024D"/>
    <w:rsid w:val="00160FC2"/>
    <w:rsid w:val="00161340"/>
    <w:rsid w:val="001613DB"/>
    <w:rsid w:val="00163A68"/>
    <w:rsid w:val="00166D37"/>
    <w:rsid w:val="00167BA2"/>
    <w:rsid w:val="00167CDD"/>
    <w:rsid w:val="00173849"/>
    <w:rsid w:val="00177E3E"/>
    <w:rsid w:val="001805E5"/>
    <w:rsid w:val="001807D0"/>
    <w:rsid w:val="00182390"/>
    <w:rsid w:val="0018445C"/>
    <w:rsid w:val="001844BE"/>
    <w:rsid w:val="001849C3"/>
    <w:rsid w:val="001860B6"/>
    <w:rsid w:val="001866DD"/>
    <w:rsid w:val="00186839"/>
    <w:rsid w:val="001875B8"/>
    <w:rsid w:val="00190AFE"/>
    <w:rsid w:val="0019129C"/>
    <w:rsid w:val="00193032"/>
    <w:rsid w:val="0019453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C019F"/>
    <w:rsid w:val="001C0AD4"/>
    <w:rsid w:val="001C1426"/>
    <w:rsid w:val="001C5CE5"/>
    <w:rsid w:val="001D40DD"/>
    <w:rsid w:val="001D439C"/>
    <w:rsid w:val="001D4420"/>
    <w:rsid w:val="001D6428"/>
    <w:rsid w:val="001D6E54"/>
    <w:rsid w:val="001E23AD"/>
    <w:rsid w:val="001E2BCB"/>
    <w:rsid w:val="001E2C93"/>
    <w:rsid w:val="001E34AE"/>
    <w:rsid w:val="001E3944"/>
    <w:rsid w:val="001E3A2E"/>
    <w:rsid w:val="001E3EBE"/>
    <w:rsid w:val="001E3FFB"/>
    <w:rsid w:val="001E5234"/>
    <w:rsid w:val="001E5BB4"/>
    <w:rsid w:val="001F0191"/>
    <w:rsid w:val="001F0975"/>
    <w:rsid w:val="001F14D8"/>
    <w:rsid w:val="001F2511"/>
    <w:rsid w:val="001F2699"/>
    <w:rsid w:val="001F37FD"/>
    <w:rsid w:val="001F5400"/>
    <w:rsid w:val="001F57F3"/>
    <w:rsid w:val="001F5DE8"/>
    <w:rsid w:val="001F5E00"/>
    <w:rsid w:val="001F6CDF"/>
    <w:rsid w:val="001F7FF8"/>
    <w:rsid w:val="00200D31"/>
    <w:rsid w:val="00202150"/>
    <w:rsid w:val="002024F0"/>
    <w:rsid w:val="00203E2B"/>
    <w:rsid w:val="002046E6"/>
    <w:rsid w:val="00205508"/>
    <w:rsid w:val="002065E3"/>
    <w:rsid w:val="00206817"/>
    <w:rsid w:val="00211F41"/>
    <w:rsid w:val="002131B1"/>
    <w:rsid w:val="00213CB3"/>
    <w:rsid w:val="00214E0B"/>
    <w:rsid w:val="0021559A"/>
    <w:rsid w:val="00216465"/>
    <w:rsid w:val="00216D83"/>
    <w:rsid w:val="00221532"/>
    <w:rsid w:val="00222072"/>
    <w:rsid w:val="002222A4"/>
    <w:rsid w:val="00223ED7"/>
    <w:rsid w:val="00224772"/>
    <w:rsid w:val="00227A48"/>
    <w:rsid w:val="00230028"/>
    <w:rsid w:val="0023122F"/>
    <w:rsid w:val="002318E7"/>
    <w:rsid w:val="00231A5C"/>
    <w:rsid w:val="00231E02"/>
    <w:rsid w:val="00232FBD"/>
    <w:rsid w:val="0023356D"/>
    <w:rsid w:val="002348B1"/>
    <w:rsid w:val="00235E2E"/>
    <w:rsid w:val="002367CC"/>
    <w:rsid w:val="002373B4"/>
    <w:rsid w:val="0023747D"/>
    <w:rsid w:val="00237E20"/>
    <w:rsid w:val="00242604"/>
    <w:rsid w:val="00243B78"/>
    <w:rsid w:val="0024454B"/>
    <w:rsid w:val="00244ADE"/>
    <w:rsid w:val="0024797B"/>
    <w:rsid w:val="002508E6"/>
    <w:rsid w:val="00250B2A"/>
    <w:rsid w:val="00253A32"/>
    <w:rsid w:val="00253BD6"/>
    <w:rsid w:val="00253FD4"/>
    <w:rsid w:val="002550AE"/>
    <w:rsid w:val="0025510E"/>
    <w:rsid w:val="002558B1"/>
    <w:rsid w:val="00255B7B"/>
    <w:rsid w:val="00255EF7"/>
    <w:rsid w:val="00256A7C"/>
    <w:rsid w:val="00257182"/>
    <w:rsid w:val="002575A3"/>
    <w:rsid w:val="00257757"/>
    <w:rsid w:val="00261554"/>
    <w:rsid w:val="002619ED"/>
    <w:rsid w:val="002633A9"/>
    <w:rsid w:val="002664D7"/>
    <w:rsid w:val="00270647"/>
    <w:rsid w:val="00272573"/>
    <w:rsid w:val="00272A0C"/>
    <w:rsid w:val="00273972"/>
    <w:rsid w:val="00273F1D"/>
    <w:rsid w:val="0027751B"/>
    <w:rsid w:val="00277DD1"/>
    <w:rsid w:val="00280843"/>
    <w:rsid w:val="00282882"/>
    <w:rsid w:val="00282A60"/>
    <w:rsid w:val="002838F1"/>
    <w:rsid w:val="00284E52"/>
    <w:rsid w:val="00285876"/>
    <w:rsid w:val="00286F08"/>
    <w:rsid w:val="00287C76"/>
    <w:rsid w:val="00290F74"/>
    <w:rsid w:val="002910A4"/>
    <w:rsid w:val="002912DC"/>
    <w:rsid w:val="0029360C"/>
    <w:rsid w:val="0029402D"/>
    <w:rsid w:val="002956A7"/>
    <w:rsid w:val="002977EA"/>
    <w:rsid w:val="002A1174"/>
    <w:rsid w:val="002A18D9"/>
    <w:rsid w:val="002A1F00"/>
    <w:rsid w:val="002A2856"/>
    <w:rsid w:val="002A3017"/>
    <w:rsid w:val="002A301D"/>
    <w:rsid w:val="002A3B1A"/>
    <w:rsid w:val="002A4789"/>
    <w:rsid w:val="002A68EA"/>
    <w:rsid w:val="002A785F"/>
    <w:rsid w:val="002A7989"/>
    <w:rsid w:val="002B0F0A"/>
    <w:rsid w:val="002B21D4"/>
    <w:rsid w:val="002B35FB"/>
    <w:rsid w:val="002B378D"/>
    <w:rsid w:val="002B4EE8"/>
    <w:rsid w:val="002B5041"/>
    <w:rsid w:val="002B7260"/>
    <w:rsid w:val="002B7D84"/>
    <w:rsid w:val="002C0882"/>
    <w:rsid w:val="002C0C7C"/>
    <w:rsid w:val="002C4083"/>
    <w:rsid w:val="002C428B"/>
    <w:rsid w:val="002C5932"/>
    <w:rsid w:val="002C5D4E"/>
    <w:rsid w:val="002C7D07"/>
    <w:rsid w:val="002D15DC"/>
    <w:rsid w:val="002D34AF"/>
    <w:rsid w:val="002D5862"/>
    <w:rsid w:val="002D5960"/>
    <w:rsid w:val="002D7695"/>
    <w:rsid w:val="002E1760"/>
    <w:rsid w:val="002E2B4A"/>
    <w:rsid w:val="002E3ED5"/>
    <w:rsid w:val="002E487A"/>
    <w:rsid w:val="002E48DA"/>
    <w:rsid w:val="002E6775"/>
    <w:rsid w:val="002E7B6E"/>
    <w:rsid w:val="002F34EB"/>
    <w:rsid w:val="002F4A9C"/>
    <w:rsid w:val="002F4FA6"/>
    <w:rsid w:val="002F60BC"/>
    <w:rsid w:val="002F6970"/>
    <w:rsid w:val="002F763A"/>
    <w:rsid w:val="002F7F28"/>
    <w:rsid w:val="00300390"/>
    <w:rsid w:val="00300A13"/>
    <w:rsid w:val="00300F8A"/>
    <w:rsid w:val="00301B94"/>
    <w:rsid w:val="00302AC9"/>
    <w:rsid w:val="003035B6"/>
    <w:rsid w:val="00303D52"/>
    <w:rsid w:val="0030426B"/>
    <w:rsid w:val="00310A5A"/>
    <w:rsid w:val="00313C45"/>
    <w:rsid w:val="003154F9"/>
    <w:rsid w:val="00316B2B"/>
    <w:rsid w:val="0032109D"/>
    <w:rsid w:val="00321626"/>
    <w:rsid w:val="003216DA"/>
    <w:rsid w:val="00325DD4"/>
    <w:rsid w:val="0032606A"/>
    <w:rsid w:val="0032674B"/>
    <w:rsid w:val="00326817"/>
    <w:rsid w:val="00326ACD"/>
    <w:rsid w:val="003276B1"/>
    <w:rsid w:val="00327D8E"/>
    <w:rsid w:val="0033227D"/>
    <w:rsid w:val="00332950"/>
    <w:rsid w:val="0033683D"/>
    <w:rsid w:val="00336F62"/>
    <w:rsid w:val="00337A42"/>
    <w:rsid w:val="0034059C"/>
    <w:rsid w:val="003420DC"/>
    <w:rsid w:val="003447B4"/>
    <w:rsid w:val="0034578F"/>
    <w:rsid w:val="003468F1"/>
    <w:rsid w:val="00350228"/>
    <w:rsid w:val="00350528"/>
    <w:rsid w:val="003516B1"/>
    <w:rsid w:val="00353586"/>
    <w:rsid w:val="00355CE4"/>
    <w:rsid w:val="00356360"/>
    <w:rsid w:val="003607AE"/>
    <w:rsid w:val="00360EAD"/>
    <w:rsid w:val="00363358"/>
    <w:rsid w:val="00364440"/>
    <w:rsid w:val="00365AD7"/>
    <w:rsid w:val="003660C1"/>
    <w:rsid w:val="0036618E"/>
    <w:rsid w:val="00371145"/>
    <w:rsid w:val="00371150"/>
    <w:rsid w:val="00371D6E"/>
    <w:rsid w:val="00371F87"/>
    <w:rsid w:val="00372EB8"/>
    <w:rsid w:val="0037335F"/>
    <w:rsid w:val="00373ACB"/>
    <w:rsid w:val="00374124"/>
    <w:rsid w:val="00375CFE"/>
    <w:rsid w:val="003775A2"/>
    <w:rsid w:val="00377BAE"/>
    <w:rsid w:val="00382D96"/>
    <w:rsid w:val="00387A0C"/>
    <w:rsid w:val="00390671"/>
    <w:rsid w:val="003906C0"/>
    <w:rsid w:val="00390F6F"/>
    <w:rsid w:val="0039138C"/>
    <w:rsid w:val="003913BC"/>
    <w:rsid w:val="0039330D"/>
    <w:rsid w:val="003949FF"/>
    <w:rsid w:val="00394EF9"/>
    <w:rsid w:val="0039592D"/>
    <w:rsid w:val="0039635F"/>
    <w:rsid w:val="00396E4D"/>
    <w:rsid w:val="00397EBA"/>
    <w:rsid w:val="00397FFB"/>
    <w:rsid w:val="003A0E9F"/>
    <w:rsid w:val="003A2944"/>
    <w:rsid w:val="003A2B31"/>
    <w:rsid w:val="003A2B5C"/>
    <w:rsid w:val="003A37EA"/>
    <w:rsid w:val="003A4324"/>
    <w:rsid w:val="003A4340"/>
    <w:rsid w:val="003A5799"/>
    <w:rsid w:val="003A6F61"/>
    <w:rsid w:val="003A7E23"/>
    <w:rsid w:val="003B11B4"/>
    <w:rsid w:val="003B25E5"/>
    <w:rsid w:val="003B4681"/>
    <w:rsid w:val="003B4A26"/>
    <w:rsid w:val="003B713F"/>
    <w:rsid w:val="003C036F"/>
    <w:rsid w:val="003C0E5F"/>
    <w:rsid w:val="003C2448"/>
    <w:rsid w:val="003C2F90"/>
    <w:rsid w:val="003C33F5"/>
    <w:rsid w:val="003C3F6C"/>
    <w:rsid w:val="003C53A8"/>
    <w:rsid w:val="003C5A79"/>
    <w:rsid w:val="003C7724"/>
    <w:rsid w:val="003D0DEB"/>
    <w:rsid w:val="003D23D7"/>
    <w:rsid w:val="003D30D9"/>
    <w:rsid w:val="003D3FAA"/>
    <w:rsid w:val="003D4E28"/>
    <w:rsid w:val="003D6EA9"/>
    <w:rsid w:val="003E104C"/>
    <w:rsid w:val="003E2130"/>
    <w:rsid w:val="003E220E"/>
    <w:rsid w:val="003E319E"/>
    <w:rsid w:val="003E4C38"/>
    <w:rsid w:val="003E517D"/>
    <w:rsid w:val="003E744B"/>
    <w:rsid w:val="003F05DB"/>
    <w:rsid w:val="003F0607"/>
    <w:rsid w:val="003F2174"/>
    <w:rsid w:val="003F373B"/>
    <w:rsid w:val="003F4D1C"/>
    <w:rsid w:val="0040218B"/>
    <w:rsid w:val="00403288"/>
    <w:rsid w:val="004065AD"/>
    <w:rsid w:val="0041465A"/>
    <w:rsid w:val="0041592E"/>
    <w:rsid w:val="00416660"/>
    <w:rsid w:val="00416EC3"/>
    <w:rsid w:val="004179C8"/>
    <w:rsid w:val="00417DAB"/>
    <w:rsid w:val="00417F6B"/>
    <w:rsid w:val="00420B01"/>
    <w:rsid w:val="00423DC7"/>
    <w:rsid w:val="00426041"/>
    <w:rsid w:val="004260F7"/>
    <w:rsid w:val="00430BE9"/>
    <w:rsid w:val="00433392"/>
    <w:rsid w:val="00433FF0"/>
    <w:rsid w:val="0043422C"/>
    <w:rsid w:val="0043464D"/>
    <w:rsid w:val="00435423"/>
    <w:rsid w:val="0044004D"/>
    <w:rsid w:val="00440887"/>
    <w:rsid w:val="00440BF0"/>
    <w:rsid w:val="004422F4"/>
    <w:rsid w:val="00442D5B"/>
    <w:rsid w:val="00442F9C"/>
    <w:rsid w:val="00445EC1"/>
    <w:rsid w:val="00450246"/>
    <w:rsid w:val="00453903"/>
    <w:rsid w:val="004542F1"/>
    <w:rsid w:val="00454BA3"/>
    <w:rsid w:val="004555BA"/>
    <w:rsid w:val="00456FF3"/>
    <w:rsid w:val="00457D8E"/>
    <w:rsid w:val="004600A3"/>
    <w:rsid w:val="0046014D"/>
    <w:rsid w:val="004617DB"/>
    <w:rsid w:val="004620CB"/>
    <w:rsid w:val="00463066"/>
    <w:rsid w:val="00463478"/>
    <w:rsid w:val="00463866"/>
    <w:rsid w:val="00463C49"/>
    <w:rsid w:val="00464E7D"/>
    <w:rsid w:val="00471895"/>
    <w:rsid w:val="004719A7"/>
    <w:rsid w:val="00471DE7"/>
    <w:rsid w:val="00473E96"/>
    <w:rsid w:val="00473F58"/>
    <w:rsid w:val="00474622"/>
    <w:rsid w:val="00475B6C"/>
    <w:rsid w:val="00483B01"/>
    <w:rsid w:val="00485B5D"/>
    <w:rsid w:val="00485C52"/>
    <w:rsid w:val="00487443"/>
    <w:rsid w:val="00491E40"/>
    <w:rsid w:val="00493B2E"/>
    <w:rsid w:val="00493C74"/>
    <w:rsid w:val="00493F4A"/>
    <w:rsid w:val="0049434F"/>
    <w:rsid w:val="004950BA"/>
    <w:rsid w:val="004959C8"/>
    <w:rsid w:val="004A18AA"/>
    <w:rsid w:val="004A2AA2"/>
    <w:rsid w:val="004A3255"/>
    <w:rsid w:val="004A5EF5"/>
    <w:rsid w:val="004A765D"/>
    <w:rsid w:val="004B0E99"/>
    <w:rsid w:val="004B0E9D"/>
    <w:rsid w:val="004B37C6"/>
    <w:rsid w:val="004B3FDA"/>
    <w:rsid w:val="004B565B"/>
    <w:rsid w:val="004B7041"/>
    <w:rsid w:val="004C0857"/>
    <w:rsid w:val="004C289B"/>
    <w:rsid w:val="004C308E"/>
    <w:rsid w:val="004C516D"/>
    <w:rsid w:val="004C6AE5"/>
    <w:rsid w:val="004C7F18"/>
    <w:rsid w:val="004D0328"/>
    <w:rsid w:val="004D0743"/>
    <w:rsid w:val="004D0EFD"/>
    <w:rsid w:val="004D1869"/>
    <w:rsid w:val="004D1D35"/>
    <w:rsid w:val="004D278C"/>
    <w:rsid w:val="004D31CA"/>
    <w:rsid w:val="004D3E76"/>
    <w:rsid w:val="004D5674"/>
    <w:rsid w:val="004D5A85"/>
    <w:rsid w:val="004E0DA7"/>
    <w:rsid w:val="004E2241"/>
    <w:rsid w:val="004E2C2D"/>
    <w:rsid w:val="004E3190"/>
    <w:rsid w:val="004E4715"/>
    <w:rsid w:val="004E5031"/>
    <w:rsid w:val="004F0C1F"/>
    <w:rsid w:val="004F2493"/>
    <w:rsid w:val="004F2804"/>
    <w:rsid w:val="004F388C"/>
    <w:rsid w:val="004F4877"/>
    <w:rsid w:val="004F488F"/>
    <w:rsid w:val="004F7F5C"/>
    <w:rsid w:val="0050039C"/>
    <w:rsid w:val="00501A77"/>
    <w:rsid w:val="00502129"/>
    <w:rsid w:val="005030F5"/>
    <w:rsid w:val="005034E7"/>
    <w:rsid w:val="005046CC"/>
    <w:rsid w:val="0050481E"/>
    <w:rsid w:val="00505BE9"/>
    <w:rsid w:val="00506FCB"/>
    <w:rsid w:val="005106DB"/>
    <w:rsid w:val="00511F22"/>
    <w:rsid w:val="00515EFD"/>
    <w:rsid w:val="0051669B"/>
    <w:rsid w:val="00516B95"/>
    <w:rsid w:val="00517656"/>
    <w:rsid w:val="005177F4"/>
    <w:rsid w:val="00517EED"/>
    <w:rsid w:val="005218B2"/>
    <w:rsid w:val="005230CD"/>
    <w:rsid w:val="0052420E"/>
    <w:rsid w:val="00524FF3"/>
    <w:rsid w:val="00527399"/>
    <w:rsid w:val="005276D8"/>
    <w:rsid w:val="00534BFB"/>
    <w:rsid w:val="00536649"/>
    <w:rsid w:val="00536997"/>
    <w:rsid w:val="005409F3"/>
    <w:rsid w:val="00541E48"/>
    <w:rsid w:val="00542B9A"/>
    <w:rsid w:val="0054440F"/>
    <w:rsid w:val="0054541A"/>
    <w:rsid w:val="00545E26"/>
    <w:rsid w:val="00545E2F"/>
    <w:rsid w:val="00546845"/>
    <w:rsid w:val="00546979"/>
    <w:rsid w:val="00547642"/>
    <w:rsid w:val="00547B1F"/>
    <w:rsid w:val="00547C15"/>
    <w:rsid w:val="00550248"/>
    <w:rsid w:val="0055050C"/>
    <w:rsid w:val="00550879"/>
    <w:rsid w:val="0055569C"/>
    <w:rsid w:val="00555885"/>
    <w:rsid w:val="0055767E"/>
    <w:rsid w:val="00557E80"/>
    <w:rsid w:val="005600E5"/>
    <w:rsid w:val="0056047C"/>
    <w:rsid w:val="0056275E"/>
    <w:rsid w:val="00562A5B"/>
    <w:rsid w:val="0056349B"/>
    <w:rsid w:val="00563AD9"/>
    <w:rsid w:val="005649D5"/>
    <w:rsid w:val="00564C06"/>
    <w:rsid w:val="00566AD3"/>
    <w:rsid w:val="00567EB0"/>
    <w:rsid w:val="005705E1"/>
    <w:rsid w:val="00570AE9"/>
    <w:rsid w:val="00570FD1"/>
    <w:rsid w:val="0057230B"/>
    <w:rsid w:val="00572655"/>
    <w:rsid w:val="00573CD3"/>
    <w:rsid w:val="00573DB7"/>
    <w:rsid w:val="00573DF1"/>
    <w:rsid w:val="00573E75"/>
    <w:rsid w:val="00574814"/>
    <w:rsid w:val="00575FEF"/>
    <w:rsid w:val="005764D3"/>
    <w:rsid w:val="00576AB8"/>
    <w:rsid w:val="00584196"/>
    <w:rsid w:val="0058515E"/>
    <w:rsid w:val="00585EA4"/>
    <w:rsid w:val="00586B26"/>
    <w:rsid w:val="005907EA"/>
    <w:rsid w:val="00591123"/>
    <w:rsid w:val="00594A73"/>
    <w:rsid w:val="00594ED5"/>
    <w:rsid w:val="005A08D7"/>
    <w:rsid w:val="005A20B2"/>
    <w:rsid w:val="005A27C9"/>
    <w:rsid w:val="005A2B85"/>
    <w:rsid w:val="005A2E5A"/>
    <w:rsid w:val="005A3926"/>
    <w:rsid w:val="005A3D62"/>
    <w:rsid w:val="005A3FBC"/>
    <w:rsid w:val="005A447B"/>
    <w:rsid w:val="005A4501"/>
    <w:rsid w:val="005B16E7"/>
    <w:rsid w:val="005B4427"/>
    <w:rsid w:val="005B4F8B"/>
    <w:rsid w:val="005B603D"/>
    <w:rsid w:val="005B6E13"/>
    <w:rsid w:val="005B7EFA"/>
    <w:rsid w:val="005C27E4"/>
    <w:rsid w:val="005C37B0"/>
    <w:rsid w:val="005C5772"/>
    <w:rsid w:val="005C616D"/>
    <w:rsid w:val="005C6342"/>
    <w:rsid w:val="005C6C59"/>
    <w:rsid w:val="005D25A9"/>
    <w:rsid w:val="005D564B"/>
    <w:rsid w:val="005D6022"/>
    <w:rsid w:val="005D7804"/>
    <w:rsid w:val="005D78BF"/>
    <w:rsid w:val="005E0115"/>
    <w:rsid w:val="005E1875"/>
    <w:rsid w:val="005E1C94"/>
    <w:rsid w:val="005E1DC5"/>
    <w:rsid w:val="005E1FE9"/>
    <w:rsid w:val="005E2987"/>
    <w:rsid w:val="005E3AB8"/>
    <w:rsid w:val="005E495F"/>
    <w:rsid w:val="005E71D1"/>
    <w:rsid w:val="005E771E"/>
    <w:rsid w:val="005F261B"/>
    <w:rsid w:val="005F2F55"/>
    <w:rsid w:val="005F30F6"/>
    <w:rsid w:val="005F3927"/>
    <w:rsid w:val="005F5A31"/>
    <w:rsid w:val="005F78F1"/>
    <w:rsid w:val="006001B0"/>
    <w:rsid w:val="006005CC"/>
    <w:rsid w:val="00602C39"/>
    <w:rsid w:val="00602E9A"/>
    <w:rsid w:val="00603CB1"/>
    <w:rsid w:val="0060490F"/>
    <w:rsid w:val="00605974"/>
    <w:rsid w:val="00605AFD"/>
    <w:rsid w:val="00607AFF"/>
    <w:rsid w:val="00607FD3"/>
    <w:rsid w:val="0061073A"/>
    <w:rsid w:val="00610D81"/>
    <w:rsid w:val="00610EDA"/>
    <w:rsid w:val="006122F7"/>
    <w:rsid w:val="0061263B"/>
    <w:rsid w:val="006140CD"/>
    <w:rsid w:val="0061487F"/>
    <w:rsid w:val="00614CC2"/>
    <w:rsid w:val="006160CA"/>
    <w:rsid w:val="006166B3"/>
    <w:rsid w:val="00616889"/>
    <w:rsid w:val="0061696F"/>
    <w:rsid w:val="0062128F"/>
    <w:rsid w:val="00621407"/>
    <w:rsid w:val="00622229"/>
    <w:rsid w:val="00625265"/>
    <w:rsid w:val="0062616E"/>
    <w:rsid w:val="00626906"/>
    <w:rsid w:val="00630573"/>
    <w:rsid w:val="00631D63"/>
    <w:rsid w:val="006326ED"/>
    <w:rsid w:val="00632FFE"/>
    <w:rsid w:val="00633D8B"/>
    <w:rsid w:val="0063614C"/>
    <w:rsid w:val="006366A1"/>
    <w:rsid w:val="0063691D"/>
    <w:rsid w:val="00642285"/>
    <w:rsid w:val="0064291E"/>
    <w:rsid w:val="006437BC"/>
    <w:rsid w:val="00643F0A"/>
    <w:rsid w:val="0064487B"/>
    <w:rsid w:val="00644DA1"/>
    <w:rsid w:val="00644E36"/>
    <w:rsid w:val="00646BBF"/>
    <w:rsid w:val="00647099"/>
    <w:rsid w:val="006526A5"/>
    <w:rsid w:val="006530E2"/>
    <w:rsid w:val="00655F24"/>
    <w:rsid w:val="00656CA4"/>
    <w:rsid w:val="00656D75"/>
    <w:rsid w:val="006572BB"/>
    <w:rsid w:val="006577A2"/>
    <w:rsid w:val="00660070"/>
    <w:rsid w:val="006603B7"/>
    <w:rsid w:val="00660AA3"/>
    <w:rsid w:val="0066327B"/>
    <w:rsid w:val="0066427E"/>
    <w:rsid w:val="00664F05"/>
    <w:rsid w:val="00665C7F"/>
    <w:rsid w:val="0067124D"/>
    <w:rsid w:val="00672CBE"/>
    <w:rsid w:val="006768E9"/>
    <w:rsid w:val="00677123"/>
    <w:rsid w:val="00677DE7"/>
    <w:rsid w:val="00681F5C"/>
    <w:rsid w:val="00682FBE"/>
    <w:rsid w:val="00683167"/>
    <w:rsid w:val="0068329A"/>
    <w:rsid w:val="006856F5"/>
    <w:rsid w:val="006859F2"/>
    <w:rsid w:val="00686387"/>
    <w:rsid w:val="00690317"/>
    <w:rsid w:val="00690F1C"/>
    <w:rsid w:val="006923ED"/>
    <w:rsid w:val="0069353C"/>
    <w:rsid w:val="00693E44"/>
    <w:rsid w:val="006943DF"/>
    <w:rsid w:val="006950A4"/>
    <w:rsid w:val="00695AF3"/>
    <w:rsid w:val="00696430"/>
    <w:rsid w:val="0069741D"/>
    <w:rsid w:val="006A0877"/>
    <w:rsid w:val="006A0999"/>
    <w:rsid w:val="006A1368"/>
    <w:rsid w:val="006A3F66"/>
    <w:rsid w:val="006B0901"/>
    <w:rsid w:val="006B0F15"/>
    <w:rsid w:val="006B133C"/>
    <w:rsid w:val="006B1BC4"/>
    <w:rsid w:val="006B214D"/>
    <w:rsid w:val="006B3C35"/>
    <w:rsid w:val="006B3E21"/>
    <w:rsid w:val="006B40F1"/>
    <w:rsid w:val="006B4A0A"/>
    <w:rsid w:val="006B57BD"/>
    <w:rsid w:val="006B6499"/>
    <w:rsid w:val="006C1643"/>
    <w:rsid w:val="006C1794"/>
    <w:rsid w:val="006C17E3"/>
    <w:rsid w:val="006C4DE2"/>
    <w:rsid w:val="006C602A"/>
    <w:rsid w:val="006C6A1A"/>
    <w:rsid w:val="006C6E9B"/>
    <w:rsid w:val="006C716E"/>
    <w:rsid w:val="006D1C66"/>
    <w:rsid w:val="006D29F7"/>
    <w:rsid w:val="006D2F71"/>
    <w:rsid w:val="006D519B"/>
    <w:rsid w:val="006D5669"/>
    <w:rsid w:val="006D663E"/>
    <w:rsid w:val="006D7369"/>
    <w:rsid w:val="006D7962"/>
    <w:rsid w:val="006D7DA6"/>
    <w:rsid w:val="006E55E8"/>
    <w:rsid w:val="006E5C25"/>
    <w:rsid w:val="006E6105"/>
    <w:rsid w:val="006F1A4C"/>
    <w:rsid w:val="006F5AC1"/>
    <w:rsid w:val="006F66F8"/>
    <w:rsid w:val="007021F4"/>
    <w:rsid w:val="00703C3A"/>
    <w:rsid w:val="007054D1"/>
    <w:rsid w:val="0071143D"/>
    <w:rsid w:val="00713D22"/>
    <w:rsid w:val="0071403C"/>
    <w:rsid w:val="007146CA"/>
    <w:rsid w:val="00714E42"/>
    <w:rsid w:val="00715875"/>
    <w:rsid w:val="007162B6"/>
    <w:rsid w:val="00717B32"/>
    <w:rsid w:val="00721D2E"/>
    <w:rsid w:val="00721F9D"/>
    <w:rsid w:val="00723294"/>
    <w:rsid w:val="00725198"/>
    <w:rsid w:val="00732578"/>
    <w:rsid w:val="007326BB"/>
    <w:rsid w:val="00733A65"/>
    <w:rsid w:val="0073693E"/>
    <w:rsid w:val="0073779D"/>
    <w:rsid w:val="00743C64"/>
    <w:rsid w:val="00746405"/>
    <w:rsid w:val="00747AD2"/>
    <w:rsid w:val="007500D8"/>
    <w:rsid w:val="00752956"/>
    <w:rsid w:val="00752F8E"/>
    <w:rsid w:val="00755077"/>
    <w:rsid w:val="00756142"/>
    <w:rsid w:val="00756F09"/>
    <w:rsid w:val="00756F7F"/>
    <w:rsid w:val="0075782D"/>
    <w:rsid w:val="00760F3A"/>
    <w:rsid w:val="007629A6"/>
    <w:rsid w:val="0076318C"/>
    <w:rsid w:val="0076605F"/>
    <w:rsid w:val="007667F7"/>
    <w:rsid w:val="007669D3"/>
    <w:rsid w:val="00767E12"/>
    <w:rsid w:val="0077026C"/>
    <w:rsid w:val="00770D09"/>
    <w:rsid w:val="00771576"/>
    <w:rsid w:val="00771EDC"/>
    <w:rsid w:val="00772A3D"/>
    <w:rsid w:val="0077361B"/>
    <w:rsid w:val="00773FFC"/>
    <w:rsid w:val="00774CD1"/>
    <w:rsid w:val="0077595B"/>
    <w:rsid w:val="007770BE"/>
    <w:rsid w:val="00783380"/>
    <w:rsid w:val="0078412E"/>
    <w:rsid w:val="007842CB"/>
    <w:rsid w:val="007866D1"/>
    <w:rsid w:val="00790F39"/>
    <w:rsid w:val="00791ABC"/>
    <w:rsid w:val="00792F1D"/>
    <w:rsid w:val="00793C26"/>
    <w:rsid w:val="007950A6"/>
    <w:rsid w:val="00795EE3"/>
    <w:rsid w:val="007A1033"/>
    <w:rsid w:val="007A1074"/>
    <w:rsid w:val="007A164C"/>
    <w:rsid w:val="007A2D6A"/>
    <w:rsid w:val="007A3AC8"/>
    <w:rsid w:val="007A4DCF"/>
    <w:rsid w:val="007A5A52"/>
    <w:rsid w:val="007A5E21"/>
    <w:rsid w:val="007A60BB"/>
    <w:rsid w:val="007A6D6B"/>
    <w:rsid w:val="007B0BC2"/>
    <w:rsid w:val="007B25EA"/>
    <w:rsid w:val="007B352A"/>
    <w:rsid w:val="007B4FE7"/>
    <w:rsid w:val="007B5268"/>
    <w:rsid w:val="007C1603"/>
    <w:rsid w:val="007C38C7"/>
    <w:rsid w:val="007C4DC1"/>
    <w:rsid w:val="007C577F"/>
    <w:rsid w:val="007C6E80"/>
    <w:rsid w:val="007C7675"/>
    <w:rsid w:val="007C7E6D"/>
    <w:rsid w:val="007D1E8F"/>
    <w:rsid w:val="007D2274"/>
    <w:rsid w:val="007D368A"/>
    <w:rsid w:val="007D5A90"/>
    <w:rsid w:val="007E0C4E"/>
    <w:rsid w:val="007E10A2"/>
    <w:rsid w:val="007E16A5"/>
    <w:rsid w:val="007E3888"/>
    <w:rsid w:val="007E577E"/>
    <w:rsid w:val="007E5AE3"/>
    <w:rsid w:val="007E618D"/>
    <w:rsid w:val="007E788B"/>
    <w:rsid w:val="007F0599"/>
    <w:rsid w:val="007F1207"/>
    <w:rsid w:val="007F2F54"/>
    <w:rsid w:val="007F4185"/>
    <w:rsid w:val="007F4B88"/>
    <w:rsid w:val="007F74B3"/>
    <w:rsid w:val="00801338"/>
    <w:rsid w:val="00802085"/>
    <w:rsid w:val="008037AD"/>
    <w:rsid w:val="0080392F"/>
    <w:rsid w:val="00803BF5"/>
    <w:rsid w:val="00804037"/>
    <w:rsid w:val="00806071"/>
    <w:rsid w:val="0081261A"/>
    <w:rsid w:val="0081426E"/>
    <w:rsid w:val="00814BED"/>
    <w:rsid w:val="008151A4"/>
    <w:rsid w:val="008163CB"/>
    <w:rsid w:val="00821ACA"/>
    <w:rsid w:val="00822CF0"/>
    <w:rsid w:val="00822F0F"/>
    <w:rsid w:val="00824298"/>
    <w:rsid w:val="008261E6"/>
    <w:rsid w:val="0082630C"/>
    <w:rsid w:val="008309C1"/>
    <w:rsid w:val="008311E8"/>
    <w:rsid w:val="0083155B"/>
    <w:rsid w:val="0083238E"/>
    <w:rsid w:val="008323E7"/>
    <w:rsid w:val="0083249B"/>
    <w:rsid w:val="00832C20"/>
    <w:rsid w:val="008349DB"/>
    <w:rsid w:val="00835177"/>
    <w:rsid w:val="00840706"/>
    <w:rsid w:val="00842197"/>
    <w:rsid w:val="00842551"/>
    <w:rsid w:val="0084290D"/>
    <w:rsid w:val="00843935"/>
    <w:rsid w:val="00843FE0"/>
    <w:rsid w:val="00844F8A"/>
    <w:rsid w:val="008528AD"/>
    <w:rsid w:val="00852DB4"/>
    <w:rsid w:val="00853011"/>
    <w:rsid w:val="0085536A"/>
    <w:rsid w:val="00855BCC"/>
    <w:rsid w:val="00857903"/>
    <w:rsid w:val="0086090E"/>
    <w:rsid w:val="0086095E"/>
    <w:rsid w:val="00860BA1"/>
    <w:rsid w:val="0086417C"/>
    <w:rsid w:val="00865020"/>
    <w:rsid w:val="008658B0"/>
    <w:rsid w:val="00866651"/>
    <w:rsid w:val="008675D6"/>
    <w:rsid w:val="0086770F"/>
    <w:rsid w:val="008710C1"/>
    <w:rsid w:val="0087199E"/>
    <w:rsid w:val="00874446"/>
    <w:rsid w:val="00874513"/>
    <w:rsid w:val="00874860"/>
    <w:rsid w:val="00874B4A"/>
    <w:rsid w:val="00875700"/>
    <w:rsid w:val="0087659A"/>
    <w:rsid w:val="0087789D"/>
    <w:rsid w:val="0087790D"/>
    <w:rsid w:val="00877E71"/>
    <w:rsid w:val="00883246"/>
    <w:rsid w:val="00883689"/>
    <w:rsid w:val="00883AA9"/>
    <w:rsid w:val="0088592C"/>
    <w:rsid w:val="008873DD"/>
    <w:rsid w:val="00887B89"/>
    <w:rsid w:val="0089012E"/>
    <w:rsid w:val="00891906"/>
    <w:rsid w:val="00891E4D"/>
    <w:rsid w:val="00895AF3"/>
    <w:rsid w:val="008A06D6"/>
    <w:rsid w:val="008A43A0"/>
    <w:rsid w:val="008A45ED"/>
    <w:rsid w:val="008A7CED"/>
    <w:rsid w:val="008B04FE"/>
    <w:rsid w:val="008B342F"/>
    <w:rsid w:val="008B6D68"/>
    <w:rsid w:val="008B6E4C"/>
    <w:rsid w:val="008B7ADD"/>
    <w:rsid w:val="008C0B7B"/>
    <w:rsid w:val="008C2437"/>
    <w:rsid w:val="008C2B6A"/>
    <w:rsid w:val="008C2C2C"/>
    <w:rsid w:val="008C622C"/>
    <w:rsid w:val="008C7676"/>
    <w:rsid w:val="008D07F7"/>
    <w:rsid w:val="008D090E"/>
    <w:rsid w:val="008D24F2"/>
    <w:rsid w:val="008D2689"/>
    <w:rsid w:val="008D394C"/>
    <w:rsid w:val="008D3F5F"/>
    <w:rsid w:val="008D43D1"/>
    <w:rsid w:val="008D6317"/>
    <w:rsid w:val="008D7549"/>
    <w:rsid w:val="008D7BBF"/>
    <w:rsid w:val="008E7A58"/>
    <w:rsid w:val="008F1079"/>
    <w:rsid w:val="008F25F8"/>
    <w:rsid w:val="008F4349"/>
    <w:rsid w:val="008F6109"/>
    <w:rsid w:val="008F6F03"/>
    <w:rsid w:val="0090250F"/>
    <w:rsid w:val="00904D66"/>
    <w:rsid w:val="00905EB6"/>
    <w:rsid w:val="00906473"/>
    <w:rsid w:val="0090717B"/>
    <w:rsid w:val="00910CAF"/>
    <w:rsid w:val="0091122A"/>
    <w:rsid w:val="00911608"/>
    <w:rsid w:val="00913067"/>
    <w:rsid w:val="00913905"/>
    <w:rsid w:val="00913C73"/>
    <w:rsid w:val="00914396"/>
    <w:rsid w:val="00915CF3"/>
    <w:rsid w:val="0091672B"/>
    <w:rsid w:val="0091781F"/>
    <w:rsid w:val="00917ED6"/>
    <w:rsid w:val="00920358"/>
    <w:rsid w:val="00920A0E"/>
    <w:rsid w:val="00922076"/>
    <w:rsid w:val="00924A1B"/>
    <w:rsid w:val="00927B1B"/>
    <w:rsid w:val="00927C8B"/>
    <w:rsid w:val="009302C2"/>
    <w:rsid w:val="0093123B"/>
    <w:rsid w:val="00933164"/>
    <w:rsid w:val="00933C37"/>
    <w:rsid w:val="0093477D"/>
    <w:rsid w:val="00934C02"/>
    <w:rsid w:val="00942674"/>
    <w:rsid w:val="0094632A"/>
    <w:rsid w:val="0094743B"/>
    <w:rsid w:val="00947D45"/>
    <w:rsid w:val="009504B8"/>
    <w:rsid w:val="00951222"/>
    <w:rsid w:val="00951365"/>
    <w:rsid w:val="00951625"/>
    <w:rsid w:val="00951A4B"/>
    <w:rsid w:val="009549F7"/>
    <w:rsid w:val="00954E54"/>
    <w:rsid w:val="00957989"/>
    <w:rsid w:val="00957C5B"/>
    <w:rsid w:val="00957FA4"/>
    <w:rsid w:val="00962B63"/>
    <w:rsid w:val="00962D3B"/>
    <w:rsid w:val="0096358B"/>
    <w:rsid w:val="00965A93"/>
    <w:rsid w:val="00967512"/>
    <w:rsid w:val="00970BA7"/>
    <w:rsid w:val="0097173A"/>
    <w:rsid w:val="009725A6"/>
    <w:rsid w:val="00973C2D"/>
    <w:rsid w:val="009741CA"/>
    <w:rsid w:val="00975E3D"/>
    <w:rsid w:val="009779A8"/>
    <w:rsid w:val="0098032E"/>
    <w:rsid w:val="009804DC"/>
    <w:rsid w:val="00981461"/>
    <w:rsid w:val="00981A5E"/>
    <w:rsid w:val="00981D8C"/>
    <w:rsid w:val="009826E6"/>
    <w:rsid w:val="0098483D"/>
    <w:rsid w:val="00984D77"/>
    <w:rsid w:val="00984E2D"/>
    <w:rsid w:val="0098621D"/>
    <w:rsid w:val="00986C1A"/>
    <w:rsid w:val="00987616"/>
    <w:rsid w:val="00987A31"/>
    <w:rsid w:val="00990668"/>
    <w:rsid w:val="0099242D"/>
    <w:rsid w:val="009924B0"/>
    <w:rsid w:val="00994EC5"/>
    <w:rsid w:val="00995C36"/>
    <w:rsid w:val="009A0911"/>
    <w:rsid w:val="009A11A3"/>
    <w:rsid w:val="009A1BDC"/>
    <w:rsid w:val="009A4F05"/>
    <w:rsid w:val="009A50AF"/>
    <w:rsid w:val="009A52FC"/>
    <w:rsid w:val="009A53E4"/>
    <w:rsid w:val="009A7F90"/>
    <w:rsid w:val="009B0348"/>
    <w:rsid w:val="009B080F"/>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2144"/>
    <w:rsid w:val="009D4628"/>
    <w:rsid w:val="009D5481"/>
    <w:rsid w:val="009D5550"/>
    <w:rsid w:val="009D69C8"/>
    <w:rsid w:val="009E36A1"/>
    <w:rsid w:val="009E4669"/>
    <w:rsid w:val="009E482C"/>
    <w:rsid w:val="009E7083"/>
    <w:rsid w:val="009F36D1"/>
    <w:rsid w:val="009F4189"/>
    <w:rsid w:val="009F42BB"/>
    <w:rsid w:val="009F4717"/>
    <w:rsid w:val="009F60D0"/>
    <w:rsid w:val="009F6B0C"/>
    <w:rsid w:val="009F721F"/>
    <w:rsid w:val="00A04429"/>
    <w:rsid w:val="00A05883"/>
    <w:rsid w:val="00A05E7D"/>
    <w:rsid w:val="00A1124A"/>
    <w:rsid w:val="00A11E04"/>
    <w:rsid w:val="00A12524"/>
    <w:rsid w:val="00A13215"/>
    <w:rsid w:val="00A141B4"/>
    <w:rsid w:val="00A14BA2"/>
    <w:rsid w:val="00A14E2E"/>
    <w:rsid w:val="00A1517D"/>
    <w:rsid w:val="00A152DF"/>
    <w:rsid w:val="00A15C9B"/>
    <w:rsid w:val="00A16793"/>
    <w:rsid w:val="00A167A9"/>
    <w:rsid w:val="00A17D85"/>
    <w:rsid w:val="00A20067"/>
    <w:rsid w:val="00A2071D"/>
    <w:rsid w:val="00A22975"/>
    <w:rsid w:val="00A23675"/>
    <w:rsid w:val="00A25C98"/>
    <w:rsid w:val="00A26A41"/>
    <w:rsid w:val="00A310DD"/>
    <w:rsid w:val="00A318D4"/>
    <w:rsid w:val="00A31F75"/>
    <w:rsid w:val="00A33838"/>
    <w:rsid w:val="00A372E4"/>
    <w:rsid w:val="00A37B87"/>
    <w:rsid w:val="00A37F4B"/>
    <w:rsid w:val="00A40951"/>
    <w:rsid w:val="00A40B6B"/>
    <w:rsid w:val="00A424E8"/>
    <w:rsid w:val="00A4443A"/>
    <w:rsid w:val="00A44BC5"/>
    <w:rsid w:val="00A46849"/>
    <w:rsid w:val="00A46FA3"/>
    <w:rsid w:val="00A520AA"/>
    <w:rsid w:val="00A52D87"/>
    <w:rsid w:val="00A55CBA"/>
    <w:rsid w:val="00A56BAC"/>
    <w:rsid w:val="00A62871"/>
    <w:rsid w:val="00A6547C"/>
    <w:rsid w:val="00A656BC"/>
    <w:rsid w:val="00A66B3C"/>
    <w:rsid w:val="00A67C14"/>
    <w:rsid w:val="00A71093"/>
    <w:rsid w:val="00A71C2F"/>
    <w:rsid w:val="00A733AC"/>
    <w:rsid w:val="00A74832"/>
    <w:rsid w:val="00A77026"/>
    <w:rsid w:val="00A80B8B"/>
    <w:rsid w:val="00A83D27"/>
    <w:rsid w:val="00A847B3"/>
    <w:rsid w:val="00A85FBA"/>
    <w:rsid w:val="00A90374"/>
    <w:rsid w:val="00A90478"/>
    <w:rsid w:val="00A91697"/>
    <w:rsid w:val="00A92623"/>
    <w:rsid w:val="00A92D6D"/>
    <w:rsid w:val="00A93C5E"/>
    <w:rsid w:val="00A93F29"/>
    <w:rsid w:val="00A958B1"/>
    <w:rsid w:val="00A96DB3"/>
    <w:rsid w:val="00A96F11"/>
    <w:rsid w:val="00A972B8"/>
    <w:rsid w:val="00A97419"/>
    <w:rsid w:val="00A976AC"/>
    <w:rsid w:val="00A97C66"/>
    <w:rsid w:val="00AA0EBF"/>
    <w:rsid w:val="00AA2E77"/>
    <w:rsid w:val="00AA39E2"/>
    <w:rsid w:val="00AA64E9"/>
    <w:rsid w:val="00AB0D8F"/>
    <w:rsid w:val="00AB22FD"/>
    <w:rsid w:val="00AB3E9A"/>
    <w:rsid w:val="00AB4185"/>
    <w:rsid w:val="00AB6847"/>
    <w:rsid w:val="00AB7E68"/>
    <w:rsid w:val="00AC073C"/>
    <w:rsid w:val="00AC16E1"/>
    <w:rsid w:val="00AC1B98"/>
    <w:rsid w:val="00AC24AD"/>
    <w:rsid w:val="00AC3736"/>
    <w:rsid w:val="00AC6493"/>
    <w:rsid w:val="00AC6B7F"/>
    <w:rsid w:val="00AD3135"/>
    <w:rsid w:val="00AD4175"/>
    <w:rsid w:val="00AD5936"/>
    <w:rsid w:val="00AD6B7E"/>
    <w:rsid w:val="00AE0B89"/>
    <w:rsid w:val="00AE0D58"/>
    <w:rsid w:val="00AE2DEC"/>
    <w:rsid w:val="00AE48A9"/>
    <w:rsid w:val="00AE60F0"/>
    <w:rsid w:val="00AE6CD8"/>
    <w:rsid w:val="00AF01C4"/>
    <w:rsid w:val="00AF07CA"/>
    <w:rsid w:val="00AF12F1"/>
    <w:rsid w:val="00AF211C"/>
    <w:rsid w:val="00AF21EF"/>
    <w:rsid w:val="00AF47E5"/>
    <w:rsid w:val="00AF5C87"/>
    <w:rsid w:val="00AF5E0B"/>
    <w:rsid w:val="00AF644B"/>
    <w:rsid w:val="00AF7E20"/>
    <w:rsid w:val="00B001EB"/>
    <w:rsid w:val="00B00380"/>
    <w:rsid w:val="00B037BF"/>
    <w:rsid w:val="00B044EE"/>
    <w:rsid w:val="00B049EA"/>
    <w:rsid w:val="00B0555F"/>
    <w:rsid w:val="00B0625D"/>
    <w:rsid w:val="00B070B4"/>
    <w:rsid w:val="00B07EFE"/>
    <w:rsid w:val="00B11902"/>
    <w:rsid w:val="00B12A35"/>
    <w:rsid w:val="00B131A0"/>
    <w:rsid w:val="00B1441B"/>
    <w:rsid w:val="00B14BD2"/>
    <w:rsid w:val="00B20B2A"/>
    <w:rsid w:val="00B222EB"/>
    <w:rsid w:val="00B23A56"/>
    <w:rsid w:val="00B24076"/>
    <w:rsid w:val="00B2596D"/>
    <w:rsid w:val="00B26155"/>
    <w:rsid w:val="00B26F7F"/>
    <w:rsid w:val="00B27A97"/>
    <w:rsid w:val="00B31417"/>
    <w:rsid w:val="00B31AFD"/>
    <w:rsid w:val="00B32585"/>
    <w:rsid w:val="00B329F7"/>
    <w:rsid w:val="00B32C24"/>
    <w:rsid w:val="00B333C8"/>
    <w:rsid w:val="00B34752"/>
    <w:rsid w:val="00B34926"/>
    <w:rsid w:val="00B35E35"/>
    <w:rsid w:val="00B36058"/>
    <w:rsid w:val="00B36953"/>
    <w:rsid w:val="00B40958"/>
    <w:rsid w:val="00B40F48"/>
    <w:rsid w:val="00B41124"/>
    <w:rsid w:val="00B41EAD"/>
    <w:rsid w:val="00B42C0A"/>
    <w:rsid w:val="00B440E1"/>
    <w:rsid w:val="00B44586"/>
    <w:rsid w:val="00B44923"/>
    <w:rsid w:val="00B475D4"/>
    <w:rsid w:val="00B47F66"/>
    <w:rsid w:val="00B51FD4"/>
    <w:rsid w:val="00B52E7E"/>
    <w:rsid w:val="00B53555"/>
    <w:rsid w:val="00B562EB"/>
    <w:rsid w:val="00B563BE"/>
    <w:rsid w:val="00B56D62"/>
    <w:rsid w:val="00B57059"/>
    <w:rsid w:val="00B60B70"/>
    <w:rsid w:val="00B60F3E"/>
    <w:rsid w:val="00B62831"/>
    <w:rsid w:val="00B641F2"/>
    <w:rsid w:val="00B65197"/>
    <w:rsid w:val="00B6685F"/>
    <w:rsid w:val="00B668D7"/>
    <w:rsid w:val="00B678E8"/>
    <w:rsid w:val="00B70F7F"/>
    <w:rsid w:val="00B71479"/>
    <w:rsid w:val="00B72288"/>
    <w:rsid w:val="00B73091"/>
    <w:rsid w:val="00B73BFA"/>
    <w:rsid w:val="00B74003"/>
    <w:rsid w:val="00B75AA3"/>
    <w:rsid w:val="00B76638"/>
    <w:rsid w:val="00B81665"/>
    <w:rsid w:val="00B8193D"/>
    <w:rsid w:val="00B81B73"/>
    <w:rsid w:val="00B8268E"/>
    <w:rsid w:val="00B82BE2"/>
    <w:rsid w:val="00B83243"/>
    <w:rsid w:val="00B8717D"/>
    <w:rsid w:val="00B873C3"/>
    <w:rsid w:val="00B87E5A"/>
    <w:rsid w:val="00B902C3"/>
    <w:rsid w:val="00B9070E"/>
    <w:rsid w:val="00B92A16"/>
    <w:rsid w:val="00B92FE9"/>
    <w:rsid w:val="00B92FFA"/>
    <w:rsid w:val="00B93605"/>
    <w:rsid w:val="00B9659A"/>
    <w:rsid w:val="00BA0A3C"/>
    <w:rsid w:val="00BA1D89"/>
    <w:rsid w:val="00BA2BBC"/>
    <w:rsid w:val="00BA44F6"/>
    <w:rsid w:val="00BA5697"/>
    <w:rsid w:val="00BA5925"/>
    <w:rsid w:val="00BA750B"/>
    <w:rsid w:val="00BB03F9"/>
    <w:rsid w:val="00BB3C54"/>
    <w:rsid w:val="00BB409B"/>
    <w:rsid w:val="00BB4C3A"/>
    <w:rsid w:val="00BB5094"/>
    <w:rsid w:val="00BB5E89"/>
    <w:rsid w:val="00BB6342"/>
    <w:rsid w:val="00BC0DAE"/>
    <w:rsid w:val="00BC337C"/>
    <w:rsid w:val="00BC3D9D"/>
    <w:rsid w:val="00BC3FC0"/>
    <w:rsid w:val="00BC4172"/>
    <w:rsid w:val="00BC5E27"/>
    <w:rsid w:val="00BC6C9E"/>
    <w:rsid w:val="00BC78AE"/>
    <w:rsid w:val="00BD55AD"/>
    <w:rsid w:val="00BD65D8"/>
    <w:rsid w:val="00BD6F66"/>
    <w:rsid w:val="00BD7673"/>
    <w:rsid w:val="00BE0B56"/>
    <w:rsid w:val="00BE12AA"/>
    <w:rsid w:val="00BE14AD"/>
    <w:rsid w:val="00BE2137"/>
    <w:rsid w:val="00BE22AD"/>
    <w:rsid w:val="00BE2774"/>
    <w:rsid w:val="00BE3023"/>
    <w:rsid w:val="00BE7329"/>
    <w:rsid w:val="00BF0CF2"/>
    <w:rsid w:val="00BF1CA6"/>
    <w:rsid w:val="00BF435F"/>
    <w:rsid w:val="00BF444B"/>
    <w:rsid w:val="00BF6246"/>
    <w:rsid w:val="00BF678C"/>
    <w:rsid w:val="00BF6B7A"/>
    <w:rsid w:val="00C004CB"/>
    <w:rsid w:val="00C00FF0"/>
    <w:rsid w:val="00C023E7"/>
    <w:rsid w:val="00C024D5"/>
    <w:rsid w:val="00C03BEB"/>
    <w:rsid w:val="00C0414B"/>
    <w:rsid w:val="00C0440D"/>
    <w:rsid w:val="00C04461"/>
    <w:rsid w:val="00C04C64"/>
    <w:rsid w:val="00C065EE"/>
    <w:rsid w:val="00C078CC"/>
    <w:rsid w:val="00C11E33"/>
    <w:rsid w:val="00C12244"/>
    <w:rsid w:val="00C130A8"/>
    <w:rsid w:val="00C14D4C"/>
    <w:rsid w:val="00C22749"/>
    <w:rsid w:val="00C26A66"/>
    <w:rsid w:val="00C26E6D"/>
    <w:rsid w:val="00C31C0F"/>
    <w:rsid w:val="00C32F55"/>
    <w:rsid w:val="00C341CD"/>
    <w:rsid w:val="00C3454E"/>
    <w:rsid w:val="00C34A49"/>
    <w:rsid w:val="00C35780"/>
    <w:rsid w:val="00C3700B"/>
    <w:rsid w:val="00C40781"/>
    <w:rsid w:val="00C40D28"/>
    <w:rsid w:val="00C434D1"/>
    <w:rsid w:val="00C43795"/>
    <w:rsid w:val="00C44542"/>
    <w:rsid w:val="00C44657"/>
    <w:rsid w:val="00C44F53"/>
    <w:rsid w:val="00C45BC2"/>
    <w:rsid w:val="00C47791"/>
    <w:rsid w:val="00C50462"/>
    <w:rsid w:val="00C5163A"/>
    <w:rsid w:val="00C518BE"/>
    <w:rsid w:val="00C523FF"/>
    <w:rsid w:val="00C559F1"/>
    <w:rsid w:val="00C56F01"/>
    <w:rsid w:val="00C60394"/>
    <w:rsid w:val="00C63713"/>
    <w:rsid w:val="00C63EFB"/>
    <w:rsid w:val="00C65B7F"/>
    <w:rsid w:val="00C6639F"/>
    <w:rsid w:val="00C66CFD"/>
    <w:rsid w:val="00C674B3"/>
    <w:rsid w:val="00C67A7F"/>
    <w:rsid w:val="00C67C4A"/>
    <w:rsid w:val="00C70137"/>
    <w:rsid w:val="00C70167"/>
    <w:rsid w:val="00C7051B"/>
    <w:rsid w:val="00C70557"/>
    <w:rsid w:val="00C72DA4"/>
    <w:rsid w:val="00C7459D"/>
    <w:rsid w:val="00C750C2"/>
    <w:rsid w:val="00C75B0F"/>
    <w:rsid w:val="00C760D8"/>
    <w:rsid w:val="00C80CD1"/>
    <w:rsid w:val="00C82DE0"/>
    <w:rsid w:val="00C82DE9"/>
    <w:rsid w:val="00C82F2D"/>
    <w:rsid w:val="00C85009"/>
    <w:rsid w:val="00C8503C"/>
    <w:rsid w:val="00C858C2"/>
    <w:rsid w:val="00C863CE"/>
    <w:rsid w:val="00C8719C"/>
    <w:rsid w:val="00C91225"/>
    <w:rsid w:val="00C92492"/>
    <w:rsid w:val="00C92D91"/>
    <w:rsid w:val="00C93035"/>
    <w:rsid w:val="00C94257"/>
    <w:rsid w:val="00C95426"/>
    <w:rsid w:val="00CA3CDE"/>
    <w:rsid w:val="00CA6C67"/>
    <w:rsid w:val="00CB0BD7"/>
    <w:rsid w:val="00CB0D6C"/>
    <w:rsid w:val="00CB2F0B"/>
    <w:rsid w:val="00CB6A16"/>
    <w:rsid w:val="00CC1B0D"/>
    <w:rsid w:val="00CC2E3D"/>
    <w:rsid w:val="00CC38BA"/>
    <w:rsid w:val="00CC4307"/>
    <w:rsid w:val="00CC51FB"/>
    <w:rsid w:val="00CC7604"/>
    <w:rsid w:val="00CD0A9B"/>
    <w:rsid w:val="00CD1404"/>
    <w:rsid w:val="00CD157D"/>
    <w:rsid w:val="00CD29BF"/>
    <w:rsid w:val="00CD3973"/>
    <w:rsid w:val="00CD4651"/>
    <w:rsid w:val="00CD4BE5"/>
    <w:rsid w:val="00CD7C1C"/>
    <w:rsid w:val="00CE0638"/>
    <w:rsid w:val="00CE1EF5"/>
    <w:rsid w:val="00CE3671"/>
    <w:rsid w:val="00CE48FE"/>
    <w:rsid w:val="00CE605F"/>
    <w:rsid w:val="00CE7F1A"/>
    <w:rsid w:val="00CF11CD"/>
    <w:rsid w:val="00CF3496"/>
    <w:rsid w:val="00CF42D1"/>
    <w:rsid w:val="00CF7C22"/>
    <w:rsid w:val="00D01B9D"/>
    <w:rsid w:val="00D01C21"/>
    <w:rsid w:val="00D02290"/>
    <w:rsid w:val="00D03885"/>
    <w:rsid w:val="00D04E32"/>
    <w:rsid w:val="00D073C2"/>
    <w:rsid w:val="00D10B74"/>
    <w:rsid w:val="00D120A4"/>
    <w:rsid w:val="00D12CC8"/>
    <w:rsid w:val="00D13688"/>
    <w:rsid w:val="00D14D60"/>
    <w:rsid w:val="00D15956"/>
    <w:rsid w:val="00D23665"/>
    <w:rsid w:val="00D236D6"/>
    <w:rsid w:val="00D23A04"/>
    <w:rsid w:val="00D24D2C"/>
    <w:rsid w:val="00D24FE9"/>
    <w:rsid w:val="00D2539C"/>
    <w:rsid w:val="00D270FA"/>
    <w:rsid w:val="00D32D4F"/>
    <w:rsid w:val="00D3340B"/>
    <w:rsid w:val="00D335AA"/>
    <w:rsid w:val="00D3365C"/>
    <w:rsid w:val="00D33C6C"/>
    <w:rsid w:val="00D357C5"/>
    <w:rsid w:val="00D375F3"/>
    <w:rsid w:val="00D3783E"/>
    <w:rsid w:val="00D37CA8"/>
    <w:rsid w:val="00D41F61"/>
    <w:rsid w:val="00D42F81"/>
    <w:rsid w:val="00D438BC"/>
    <w:rsid w:val="00D4514E"/>
    <w:rsid w:val="00D46EF8"/>
    <w:rsid w:val="00D50775"/>
    <w:rsid w:val="00D50A9D"/>
    <w:rsid w:val="00D50EC9"/>
    <w:rsid w:val="00D51866"/>
    <w:rsid w:val="00D51BF2"/>
    <w:rsid w:val="00D52A1B"/>
    <w:rsid w:val="00D52F5A"/>
    <w:rsid w:val="00D5463B"/>
    <w:rsid w:val="00D5776D"/>
    <w:rsid w:val="00D57AE7"/>
    <w:rsid w:val="00D60364"/>
    <w:rsid w:val="00D64EF3"/>
    <w:rsid w:val="00D67A4A"/>
    <w:rsid w:val="00D67F95"/>
    <w:rsid w:val="00D73F44"/>
    <w:rsid w:val="00D74505"/>
    <w:rsid w:val="00D750D8"/>
    <w:rsid w:val="00D7588D"/>
    <w:rsid w:val="00D76AA9"/>
    <w:rsid w:val="00D76D77"/>
    <w:rsid w:val="00D76E6F"/>
    <w:rsid w:val="00D77D51"/>
    <w:rsid w:val="00D80F60"/>
    <w:rsid w:val="00D817F5"/>
    <w:rsid w:val="00D81AF9"/>
    <w:rsid w:val="00D846C7"/>
    <w:rsid w:val="00D858E0"/>
    <w:rsid w:val="00D8613E"/>
    <w:rsid w:val="00D90968"/>
    <w:rsid w:val="00D91830"/>
    <w:rsid w:val="00D91F32"/>
    <w:rsid w:val="00D92EE6"/>
    <w:rsid w:val="00D932D7"/>
    <w:rsid w:val="00D937E5"/>
    <w:rsid w:val="00D93E80"/>
    <w:rsid w:val="00D94598"/>
    <w:rsid w:val="00D946C9"/>
    <w:rsid w:val="00D96B70"/>
    <w:rsid w:val="00D97012"/>
    <w:rsid w:val="00DA13D4"/>
    <w:rsid w:val="00DA1524"/>
    <w:rsid w:val="00DA4775"/>
    <w:rsid w:val="00DA6F87"/>
    <w:rsid w:val="00DA74B9"/>
    <w:rsid w:val="00DB387A"/>
    <w:rsid w:val="00DB4DB7"/>
    <w:rsid w:val="00DB5AF6"/>
    <w:rsid w:val="00DB5E3C"/>
    <w:rsid w:val="00DB5FB5"/>
    <w:rsid w:val="00DB6FDB"/>
    <w:rsid w:val="00DC3967"/>
    <w:rsid w:val="00DC445D"/>
    <w:rsid w:val="00DC4A3E"/>
    <w:rsid w:val="00DC517F"/>
    <w:rsid w:val="00DC5CE0"/>
    <w:rsid w:val="00DC66E4"/>
    <w:rsid w:val="00DD222A"/>
    <w:rsid w:val="00DD2F0C"/>
    <w:rsid w:val="00DD3216"/>
    <w:rsid w:val="00DD3BB2"/>
    <w:rsid w:val="00DD3E3A"/>
    <w:rsid w:val="00DD3E85"/>
    <w:rsid w:val="00DE0ACF"/>
    <w:rsid w:val="00DE18F9"/>
    <w:rsid w:val="00DE2058"/>
    <w:rsid w:val="00DE229A"/>
    <w:rsid w:val="00DE5F92"/>
    <w:rsid w:val="00DE6079"/>
    <w:rsid w:val="00DE6F2C"/>
    <w:rsid w:val="00DE6F62"/>
    <w:rsid w:val="00DF17B0"/>
    <w:rsid w:val="00DF296F"/>
    <w:rsid w:val="00DF2E94"/>
    <w:rsid w:val="00DF37AF"/>
    <w:rsid w:val="00DF4AB6"/>
    <w:rsid w:val="00DF7AE1"/>
    <w:rsid w:val="00E03F83"/>
    <w:rsid w:val="00E05214"/>
    <w:rsid w:val="00E053DE"/>
    <w:rsid w:val="00E05786"/>
    <w:rsid w:val="00E064D4"/>
    <w:rsid w:val="00E0688D"/>
    <w:rsid w:val="00E07C0E"/>
    <w:rsid w:val="00E10D3E"/>
    <w:rsid w:val="00E1188C"/>
    <w:rsid w:val="00E12469"/>
    <w:rsid w:val="00E126CF"/>
    <w:rsid w:val="00E126F7"/>
    <w:rsid w:val="00E13EFB"/>
    <w:rsid w:val="00E14C91"/>
    <w:rsid w:val="00E14E8B"/>
    <w:rsid w:val="00E17F0F"/>
    <w:rsid w:val="00E21210"/>
    <w:rsid w:val="00E220A3"/>
    <w:rsid w:val="00E224CF"/>
    <w:rsid w:val="00E23EE8"/>
    <w:rsid w:val="00E27F87"/>
    <w:rsid w:val="00E323B0"/>
    <w:rsid w:val="00E3325F"/>
    <w:rsid w:val="00E34CDC"/>
    <w:rsid w:val="00E35C56"/>
    <w:rsid w:val="00E36185"/>
    <w:rsid w:val="00E367B4"/>
    <w:rsid w:val="00E3684E"/>
    <w:rsid w:val="00E36D29"/>
    <w:rsid w:val="00E37586"/>
    <w:rsid w:val="00E40250"/>
    <w:rsid w:val="00E402C9"/>
    <w:rsid w:val="00E40A7A"/>
    <w:rsid w:val="00E40DB6"/>
    <w:rsid w:val="00E44E2E"/>
    <w:rsid w:val="00E4500F"/>
    <w:rsid w:val="00E47476"/>
    <w:rsid w:val="00E476CA"/>
    <w:rsid w:val="00E5071F"/>
    <w:rsid w:val="00E50FB6"/>
    <w:rsid w:val="00E51F72"/>
    <w:rsid w:val="00E532E3"/>
    <w:rsid w:val="00E54888"/>
    <w:rsid w:val="00E553CB"/>
    <w:rsid w:val="00E55A1A"/>
    <w:rsid w:val="00E561E7"/>
    <w:rsid w:val="00E57276"/>
    <w:rsid w:val="00E57861"/>
    <w:rsid w:val="00E60725"/>
    <w:rsid w:val="00E60A05"/>
    <w:rsid w:val="00E60C73"/>
    <w:rsid w:val="00E61808"/>
    <w:rsid w:val="00E61B31"/>
    <w:rsid w:val="00E61F68"/>
    <w:rsid w:val="00E62308"/>
    <w:rsid w:val="00E656B0"/>
    <w:rsid w:val="00E66CD0"/>
    <w:rsid w:val="00E66E1D"/>
    <w:rsid w:val="00E7004A"/>
    <w:rsid w:val="00E704FB"/>
    <w:rsid w:val="00E70811"/>
    <w:rsid w:val="00E7115B"/>
    <w:rsid w:val="00E7218C"/>
    <w:rsid w:val="00E72DCD"/>
    <w:rsid w:val="00E7350F"/>
    <w:rsid w:val="00E737B6"/>
    <w:rsid w:val="00E7576D"/>
    <w:rsid w:val="00E76A6C"/>
    <w:rsid w:val="00E77DBD"/>
    <w:rsid w:val="00E77FAC"/>
    <w:rsid w:val="00E77FDB"/>
    <w:rsid w:val="00E8152A"/>
    <w:rsid w:val="00E816B2"/>
    <w:rsid w:val="00E81933"/>
    <w:rsid w:val="00E823EC"/>
    <w:rsid w:val="00E850E1"/>
    <w:rsid w:val="00E878FE"/>
    <w:rsid w:val="00E879F9"/>
    <w:rsid w:val="00E9120C"/>
    <w:rsid w:val="00E91556"/>
    <w:rsid w:val="00E92134"/>
    <w:rsid w:val="00E97D70"/>
    <w:rsid w:val="00EA093E"/>
    <w:rsid w:val="00EA0FC2"/>
    <w:rsid w:val="00EA1F8C"/>
    <w:rsid w:val="00EA202A"/>
    <w:rsid w:val="00EA2B4B"/>
    <w:rsid w:val="00EA2DAF"/>
    <w:rsid w:val="00EA4C37"/>
    <w:rsid w:val="00EB03B3"/>
    <w:rsid w:val="00EB0BE3"/>
    <w:rsid w:val="00EB23CD"/>
    <w:rsid w:val="00EB37F4"/>
    <w:rsid w:val="00EB5BAB"/>
    <w:rsid w:val="00EB6121"/>
    <w:rsid w:val="00EB6E14"/>
    <w:rsid w:val="00EC0160"/>
    <w:rsid w:val="00EC08D5"/>
    <w:rsid w:val="00EC10BB"/>
    <w:rsid w:val="00ED0A21"/>
    <w:rsid w:val="00ED33BE"/>
    <w:rsid w:val="00ED3787"/>
    <w:rsid w:val="00ED6325"/>
    <w:rsid w:val="00ED65C7"/>
    <w:rsid w:val="00ED6914"/>
    <w:rsid w:val="00ED6F42"/>
    <w:rsid w:val="00ED761D"/>
    <w:rsid w:val="00EE2647"/>
    <w:rsid w:val="00EE3987"/>
    <w:rsid w:val="00EE5D2C"/>
    <w:rsid w:val="00EE6A09"/>
    <w:rsid w:val="00EE6F92"/>
    <w:rsid w:val="00EE7D9D"/>
    <w:rsid w:val="00EF0E5B"/>
    <w:rsid w:val="00EF0F4A"/>
    <w:rsid w:val="00EF1D2A"/>
    <w:rsid w:val="00EF25DC"/>
    <w:rsid w:val="00EF3302"/>
    <w:rsid w:val="00EF4220"/>
    <w:rsid w:val="00EF5CC3"/>
    <w:rsid w:val="00EF5E82"/>
    <w:rsid w:val="00EF679E"/>
    <w:rsid w:val="00F00BAF"/>
    <w:rsid w:val="00F028FA"/>
    <w:rsid w:val="00F0382C"/>
    <w:rsid w:val="00F0586A"/>
    <w:rsid w:val="00F120CC"/>
    <w:rsid w:val="00F12EE5"/>
    <w:rsid w:val="00F12F6E"/>
    <w:rsid w:val="00F143B6"/>
    <w:rsid w:val="00F148B5"/>
    <w:rsid w:val="00F14E92"/>
    <w:rsid w:val="00F158DB"/>
    <w:rsid w:val="00F16F64"/>
    <w:rsid w:val="00F172E9"/>
    <w:rsid w:val="00F175F6"/>
    <w:rsid w:val="00F20633"/>
    <w:rsid w:val="00F20DDB"/>
    <w:rsid w:val="00F213EE"/>
    <w:rsid w:val="00F2326B"/>
    <w:rsid w:val="00F26B40"/>
    <w:rsid w:val="00F30403"/>
    <w:rsid w:val="00F30CEB"/>
    <w:rsid w:val="00F3611E"/>
    <w:rsid w:val="00F37293"/>
    <w:rsid w:val="00F37B6A"/>
    <w:rsid w:val="00F4249D"/>
    <w:rsid w:val="00F42A16"/>
    <w:rsid w:val="00F42E81"/>
    <w:rsid w:val="00F4409B"/>
    <w:rsid w:val="00F45A77"/>
    <w:rsid w:val="00F47F7C"/>
    <w:rsid w:val="00F509C0"/>
    <w:rsid w:val="00F52A75"/>
    <w:rsid w:val="00F52B65"/>
    <w:rsid w:val="00F5422D"/>
    <w:rsid w:val="00F552B1"/>
    <w:rsid w:val="00F55A4D"/>
    <w:rsid w:val="00F56563"/>
    <w:rsid w:val="00F62939"/>
    <w:rsid w:val="00F6478A"/>
    <w:rsid w:val="00F65890"/>
    <w:rsid w:val="00F65DF1"/>
    <w:rsid w:val="00F66E7D"/>
    <w:rsid w:val="00F70625"/>
    <w:rsid w:val="00F71335"/>
    <w:rsid w:val="00F71489"/>
    <w:rsid w:val="00F7152D"/>
    <w:rsid w:val="00F72433"/>
    <w:rsid w:val="00F7271C"/>
    <w:rsid w:val="00F72B26"/>
    <w:rsid w:val="00F7309A"/>
    <w:rsid w:val="00F737D5"/>
    <w:rsid w:val="00F74CDD"/>
    <w:rsid w:val="00F75890"/>
    <w:rsid w:val="00F7730D"/>
    <w:rsid w:val="00F81A97"/>
    <w:rsid w:val="00F81B57"/>
    <w:rsid w:val="00F829DA"/>
    <w:rsid w:val="00F85375"/>
    <w:rsid w:val="00F855B6"/>
    <w:rsid w:val="00F86F73"/>
    <w:rsid w:val="00F92C17"/>
    <w:rsid w:val="00F948FF"/>
    <w:rsid w:val="00F94BE3"/>
    <w:rsid w:val="00F96431"/>
    <w:rsid w:val="00F96674"/>
    <w:rsid w:val="00F96A87"/>
    <w:rsid w:val="00F97CF9"/>
    <w:rsid w:val="00FA1ED8"/>
    <w:rsid w:val="00FA31EB"/>
    <w:rsid w:val="00FB1BE8"/>
    <w:rsid w:val="00FB25F0"/>
    <w:rsid w:val="00FB3F21"/>
    <w:rsid w:val="00FB48D1"/>
    <w:rsid w:val="00FB4B6F"/>
    <w:rsid w:val="00FB588B"/>
    <w:rsid w:val="00FC0663"/>
    <w:rsid w:val="00FC1AB4"/>
    <w:rsid w:val="00FC222E"/>
    <w:rsid w:val="00FC2FF5"/>
    <w:rsid w:val="00FC32C8"/>
    <w:rsid w:val="00FC3586"/>
    <w:rsid w:val="00FD0B4D"/>
    <w:rsid w:val="00FD0C1D"/>
    <w:rsid w:val="00FD5005"/>
    <w:rsid w:val="00FD5DF0"/>
    <w:rsid w:val="00FE0386"/>
    <w:rsid w:val="00FE27D3"/>
    <w:rsid w:val="00FE405F"/>
    <w:rsid w:val="00FE590E"/>
    <w:rsid w:val="00FE5FEF"/>
    <w:rsid w:val="00FF1D56"/>
    <w:rsid w:val="00FF3DC9"/>
    <w:rsid w:val="00FF5295"/>
    <w:rsid w:val="00FF5434"/>
    <w:rsid w:val="00FF646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F3F63"/>
  <w15:docId w15:val="{038CE0A7-0E40-45B0-97FC-BD87A74AA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tp://www.3gpp.org/Specs/archive/38_series/38.913/38913-040.zip"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www.3gpp.org/Specs/archive/45_series/45.820/45820-d10.zip"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ftp://www.3gpp.org/Specs/archive/38_series/38.913/38913-040.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4</Pages>
  <Words>1287</Words>
  <Characters>7336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Olof Liberg</cp:lastModifiedBy>
  <cp:revision>39</cp:revision>
  <dcterms:created xsi:type="dcterms:W3CDTF">2016-08-12T14:15:00Z</dcterms:created>
  <dcterms:modified xsi:type="dcterms:W3CDTF">2016-11-04T13:46:00Z</dcterms:modified>
</cp:coreProperties>
</file>